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86B" w:rsidRPr="005B6F96" w:rsidRDefault="008C286B" w:rsidP="005E329B">
      <w:pPr>
        <w:pStyle w:val="06Bodytext"/>
        <w:tabs>
          <w:tab w:val="clear" w:pos="2127"/>
          <w:tab w:val="left" w:pos="567"/>
        </w:tabs>
        <w:outlineLvl w:val="0"/>
        <w:rPr>
          <w:b/>
          <w:sz w:val="24"/>
          <w:szCs w:val="24"/>
        </w:rPr>
      </w:pPr>
      <w:r w:rsidRPr="005B6F96">
        <w:rPr>
          <w:b/>
          <w:sz w:val="24"/>
          <w:szCs w:val="24"/>
        </w:rPr>
        <w:t>Task 1</w:t>
      </w:r>
    </w:p>
    <w:p w:rsidR="008C286B" w:rsidRDefault="008C286B" w:rsidP="005E329B">
      <w:pPr>
        <w:pStyle w:val="06Bodytext"/>
        <w:tabs>
          <w:tab w:val="clear" w:pos="2127"/>
          <w:tab w:val="left" w:pos="567"/>
        </w:tabs>
        <w:outlineLvl w:val="0"/>
        <w:rPr>
          <w:b/>
        </w:rPr>
      </w:pPr>
      <w:r>
        <w:rPr>
          <w:b/>
        </w:rPr>
        <w:t>Ductile/brittle fracture</w:t>
      </w:r>
    </w:p>
    <w:p w:rsidR="008C286B" w:rsidRDefault="008C286B" w:rsidP="005E329B">
      <w:pPr>
        <w:pStyle w:val="06Bodytext"/>
        <w:tabs>
          <w:tab w:val="clear" w:pos="2127"/>
          <w:tab w:val="left" w:pos="567"/>
        </w:tabs>
      </w:pPr>
      <w:r>
        <w:t>(L</w:t>
      </w:r>
      <w:r w:rsidRPr="00545566">
        <w:t xml:space="preserve">earner </w:t>
      </w:r>
      <w:r>
        <w:t>should include diagrams that show necking, micro-cavity and 45° cup/cone for ductile fracture. For brittle fracture show the granular, flat surface at 90° to the loading axis.)</w:t>
      </w:r>
    </w:p>
    <w:p w:rsidR="008C286B" w:rsidRDefault="008C286B" w:rsidP="005E329B">
      <w:pPr>
        <w:pStyle w:val="06Bodytext"/>
        <w:tabs>
          <w:tab w:val="clear" w:pos="2127"/>
          <w:tab w:val="left" w:pos="567"/>
        </w:tabs>
      </w:pPr>
      <w:r>
        <w:t>Ductile fracture occurs when increasing the load on a material produces elastic deformation followed by plastic deformation. In the case of tensile loading, the cross-section of the material will reduce as plastic deformation takes place, which causes increased stress. Small internal cavities appear and these join up to form a crack which is roughly at 90° to the loading axis. The metal weakens further and fracture finally occurs by simple shear at 45° to the axis of stress (load). Very ductile materials, such as aluminium, will show stretch marks and the surface finish will become dull.</w:t>
      </w:r>
    </w:p>
    <w:p w:rsidR="008C286B" w:rsidRPr="00545566" w:rsidRDefault="008C286B" w:rsidP="005E329B">
      <w:pPr>
        <w:pStyle w:val="06Bodytext"/>
        <w:tabs>
          <w:tab w:val="clear" w:pos="2127"/>
          <w:tab w:val="left" w:pos="567"/>
        </w:tabs>
      </w:pPr>
      <w:r>
        <w:t>During the plastic deformation phase dislocations cause slip to occur in the crystal structure of the metal.</w:t>
      </w:r>
    </w:p>
    <w:p w:rsidR="008C286B" w:rsidRDefault="008C286B" w:rsidP="005E329B">
      <w:pPr>
        <w:pStyle w:val="06Bodytext"/>
        <w:tabs>
          <w:tab w:val="clear" w:pos="2127"/>
          <w:tab w:val="left" w:pos="567"/>
        </w:tabs>
      </w:pPr>
      <w:r w:rsidRPr="002E47A3">
        <w:t xml:space="preserve">Brittle fracture </w:t>
      </w:r>
      <w:r>
        <w:t>is normally associated with non-metals such as glass and thermosetting polymers but will occur in metals that are very hard and have little toughness. Failure occurs when the bonds holding the atoms together become strained elastically due to the application of stress/force. If this force increases too much, or is applied as an impact the bonds will snap and the elastic energy stored in them will be released. A crack propagates and grows through the material at 90° to the loading axis. The fractured surface will have a crystalline appearance (almost like looking at fine granulated sugar). There may be a sparkly effect to the surface.</w:t>
      </w:r>
    </w:p>
    <w:p w:rsidR="008C286B" w:rsidRDefault="008C286B" w:rsidP="005E329B">
      <w:pPr>
        <w:pStyle w:val="06Bodytext"/>
        <w:tabs>
          <w:tab w:val="clear" w:pos="2127"/>
          <w:tab w:val="left" w:pos="567"/>
        </w:tabs>
        <w:outlineLvl w:val="0"/>
        <w:rPr>
          <w:b/>
        </w:rPr>
      </w:pPr>
    </w:p>
    <w:p w:rsidR="008C286B" w:rsidRPr="00E24B17" w:rsidRDefault="008C286B" w:rsidP="005E329B">
      <w:pPr>
        <w:pStyle w:val="06Bodytext"/>
        <w:tabs>
          <w:tab w:val="clear" w:pos="2127"/>
          <w:tab w:val="left" w:pos="567"/>
        </w:tabs>
        <w:outlineLvl w:val="0"/>
        <w:rPr>
          <w:b/>
        </w:rPr>
      </w:pPr>
      <w:r w:rsidRPr="00E24B17">
        <w:rPr>
          <w:b/>
        </w:rPr>
        <w:t>Fatigue</w:t>
      </w:r>
    </w:p>
    <w:p w:rsidR="008C286B" w:rsidRDefault="008C286B" w:rsidP="005E329B">
      <w:pPr>
        <w:pStyle w:val="06Bodytext"/>
        <w:tabs>
          <w:tab w:val="clear" w:pos="2127"/>
          <w:tab w:val="left" w:pos="567"/>
        </w:tabs>
      </w:pPr>
      <w:r>
        <w:t>(Learners should present a diagram showing the initial crack zone, clamshell effect and crystalline final fracture. They should also include an example of an SN curve.)</w:t>
      </w:r>
    </w:p>
    <w:p w:rsidR="008C286B" w:rsidRDefault="008C286B" w:rsidP="005E329B">
      <w:pPr>
        <w:pStyle w:val="06Bodytext"/>
        <w:tabs>
          <w:tab w:val="clear" w:pos="2127"/>
          <w:tab w:val="left" w:pos="567"/>
        </w:tabs>
      </w:pPr>
      <w:r>
        <w:t>Fatigue failure is caused by fluctuating or cyclic loading. It is propagated by a stress concentration in a material at places where there is a change of cross-section or there is a surface blemish, e.g. a scratch on a polished shaft or a tooling mark. Fractures that occurred due to fatigue have a distinctive surface appearance:</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Pr>
          <w:sz w:val="20"/>
        </w:rPr>
        <w:t>t</w:t>
      </w:r>
      <w:r w:rsidRPr="00E94914">
        <w:rPr>
          <w:sz w:val="20"/>
        </w:rPr>
        <w:t>he point of origin</w:t>
      </w:r>
      <w:r>
        <w:rPr>
          <w:sz w:val="20"/>
        </w:rPr>
        <w:t>,</w:t>
      </w:r>
      <w:r w:rsidRPr="00E94914">
        <w:rPr>
          <w:sz w:val="20"/>
        </w:rPr>
        <w:t xml:space="preserve"> which is a smooth elliptical flat area</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Pr>
          <w:sz w:val="20"/>
        </w:rPr>
        <w:t>a</w:t>
      </w:r>
      <w:r w:rsidRPr="00E94914">
        <w:rPr>
          <w:sz w:val="20"/>
        </w:rPr>
        <w:t xml:space="preserve"> burnished zone with ribbed/clamshell markings caused by the rubbing together of the surfaces of the crack as it propagates through the material due to stress reversal or changing loading</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Pr>
          <w:sz w:val="20"/>
        </w:rPr>
        <w:t>a</w:t>
      </w:r>
      <w:r w:rsidRPr="00E94914">
        <w:rPr>
          <w:sz w:val="20"/>
        </w:rPr>
        <w:t xml:space="preserve"> crystalline area where the final brittle fracture takes place</w:t>
      </w:r>
      <w:r>
        <w:rPr>
          <w:sz w:val="20"/>
        </w:rPr>
        <w:t xml:space="preserve"> </w:t>
      </w:r>
      <w:r w:rsidRPr="00E94914">
        <w:rPr>
          <w:sz w:val="20"/>
        </w:rPr>
        <w:t>- this occurs when the cross-section of the component is no longer sufficient to carry its design load because of the propagation of the crack.</w:t>
      </w:r>
    </w:p>
    <w:p w:rsidR="00E91FE6" w:rsidRDefault="00E91FE6" w:rsidP="005E329B">
      <w:pPr>
        <w:pStyle w:val="06Bodytext"/>
        <w:tabs>
          <w:tab w:val="clear" w:pos="2127"/>
          <w:tab w:val="left" w:pos="567"/>
        </w:tabs>
        <w:outlineLvl w:val="0"/>
        <w:rPr>
          <w:b/>
        </w:rPr>
      </w:pPr>
    </w:p>
    <w:p w:rsidR="008C286B" w:rsidRDefault="008C286B" w:rsidP="005E329B">
      <w:pPr>
        <w:pStyle w:val="06Bodytext"/>
        <w:tabs>
          <w:tab w:val="clear" w:pos="2127"/>
          <w:tab w:val="left" w:pos="567"/>
        </w:tabs>
        <w:outlineLvl w:val="0"/>
        <w:rPr>
          <w:b/>
        </w:rPr>
      </w:pPr>
      <w:r w:rsidRPr="00D64CC1">
        <w:rPr>
          <w:b/>
        </w:rPr>
        <w:t>Creep</w:t>
      </w:r>
    </w:p>
    <w:p w:rsidR="008C286B" w:rsidRPr="00D64CC1" w:rsidRDefault="008C286B" w:rsidP="005E329B">
      <w:pPr>
        <w:pStyle w:val="06Bodytext"/>
        <w:tabs>
          <w:tab w:val="clear" w:pos="2127"/>
          <w:tab w:val="left" w:pos="567"/>
        </w:tabs>
        <w:rPr>
          <w:b/>
        </w:rPr>
      </w:pPr>
      <w:r>
        <w:t>(Learners should present diagrams that show primary, secondary and tertiary creep.)</w:t>
      </w:r>
    </w:p>
    <w:p w:rsidR="008C286B" w:rsidRDefault="008C286B" w:rsidP="005E329B">
      <w:pPr>
        <w:pStyle w:val="06Bodytext"/>
        <w:tabs>
          <w:tab w:val="clear" w:pos="2127"/>
          <w:tab w:val="left" w:pos="567"/>
        </w:tabs>
      </w:pPr>
      <w:r>
        <w:t>Creep is the gradual extension of a component under a constant applied load.</w:t>
      </w:r>
    </w:p>
    <w:p w:rsidR="008C286B" w:rsidRDefault="008C286B" w:rsidP="005E329B">
      <w:pPr>
        <w:pStyle w:val="06Bodytext"/>
        <w:tabs>
          <w:tab w:val="clear" w:pos="2127"/>
          <w:tab w:val="left" w:pos="567"/>
        </w:tabs>
      </w:pPr>
      <w:r>
        <w:t xml:space="preserve">The lattice structure of a metal is never perfect due to missing atoms; this produces dislocations which will move through the material when stress is applied to it. An analogy is a carpet that has not been laid properly and has air pockets between itself and the floor. Working out from the centre these can be ‘shuffled’ to the edges and the carpet will now appear to have become slightly bigger in size. </w:t>
      </w:r>
    </w:p>
    <w:p w:rsidR="008C286B" w:rsidRPr="00D64CC1" w:rsidRDefault="008C286B" w:rsidP="005E329B">
      <w:pPr>
        <w:pStyle w:val="06Bodytext"/>
        <w:tabs>
          <w:tab w:val="clear" w:pos="2127"/>
          <w:tab w:val="left" w:pos="567"/>
        </w:tabs>
      </w:pPr>
      <w:r>
        <w:t xml:space="preserve">The movement of atoms in a material produces a small change of shape (similar to when concrete is poured and tamped down with a vibrator to remove air pockets and to distribute the aggregate more evenly). Metals are made up from grains which have boundaries where they touch together; high stress and temperature make the dislocations more mobile and increase distortion at the grain boundaries. </w:t>
      </w:r>
    </w:p>
    <w:p w:rsidR="008C286B" w:rsidRDefault="008C286B" w:rsidP="005E329B">
      <w:pPr>
        <w:pStyle w:val="06Bodytext"/>
        <w:tabs>
          <w:tab w:val="clear" w:pos="2127"/>
          <w:tab w:val="left" w:pos="567"/>
        </w:tabs>
      </w:pPr>
      <w:r>
        <w:t xml:space="preserve">Primary and secondary creep are not a problem if monitored properly but once the tertiary phase is reached a material carrying a tensile load will start to stretch because its cross-section is reducing in size and there is an increase in stress, leading to unavoidable ductile failure. </w:t>
      </w:r>
    </w:p>
    <w:p w:rsidR="008C286B" w:rsidRPr="00D64CC1" w:rsidRDefault="008C286B" w:rsidP="005E329B">
      <w:pPr>
        <w:pStyle w:val="06Bodytext"/>
        <w:tabs>
          <w:tab w:val="clear" w:pos="2127"/>
          <w:tab w:val="left" w:pos="567"/>
        </w:tabs>
      </w:pPr>
      <w:r>
        <w:t xml:space="preserve">Creep in polymers is caused by the straightening of the long chain polymers due to tensile stresses acting on them over a period of time. </w:t>
      </w:r>
    </w:p>
    <w:p w:rsidR="008C286B" w:rsidRDefault="008C286B" w:rsidP="005E329B">
      <w:pPr>
        <w:pStyle w:val="06Bodytext"/>
        <w:tabs>
          <w:tab w:val="clear" w:pos="2127"/>
          <w:tab w:val="left" w:pos="567"/>
        </w:tabs>
        <w:outlineLvl w:val="0"/>
        <w:rPr>
          <w:b/>
          <w:sz w:val="24"/>
          <w:szCs w:val="24"/>
        </w:rPr>
      </w:pPr>
    </w:p>
    <w:p w:rsidR="008C286B" w:rsidRPr="005B6F96" w:rsidRDefault="008C286B" w:rsidP="005E329B">
      <w:pPr>
        <w:pStyle w:val="06Bodytext"/>
        <w:tabs>
          <w:tab w:val="clear" w:pos="2127"/>
          <w:tab w:val="left" w:pos="567"/>
        </w:tabs>
        <w:outlineLvl w:val="0"/>
        <w:rPr>
          <w:b/>
          <w:sz w:val="24"/>
          <w:szCs w:val="24"/>
        </w:rPr>
      </w:pPr>
      <w:r w:rsidRPr="005B6F96">
        <w:rPr>
          <w:b/>
          <w:sz w:val="24"/>
          <w:szCs w:val="24"/>
        </w:rPr>
        <w:lastRenderedPageBreak/>
        <w:t>Task 2</w:t>
      </w:r>
    </w:p>
    <w:p w:rsidR="008C286B" w:rsidRDefault="008C286B" w:rsidP="005E329B">
      <w:pPr>
        <w:pStyle w:val="06Bodytext"/>
        <w:tabs>
          <w:tab w:val="clear" w:pos="2127"/>
          <w:tab w:val="left" w:pos="567"/>
        </w:tabs>
        <w:rPr>
          <w:b/>
        </w:rPr>
      </w:pPr>
    </w:p>
    <w:tbl>
      <w:tblPr>
        <w:tblStyle w:val="TableGrid"/>
        <w:tblW w:w="0" w:type="auto"/>
        <w:tblInd w:w="2127" w:type="dxa"/>
        <w:tblLook w:val="01E0" w:firstRow="1" w:lastRow="1" w:firstColumn="1" w:lastColumn="1" w:noHBand="0" w:noVBand="0"/>
      </w:tblPr>
      <w:tblGrid>
        <w:gridCol w:w="2835"/>
        <w:gridCol w:w="2835"/>
      </w:tblGrid>
      <w:tr w:rsidR="008C286B" w:rsidRPr="00581D9B" w:rsidTr="00D80E48">
        <w:trPr>
          <w:trHeight w:val="397"/>
        </w:trPr>
        <w:tc>
          <w:tcPr>
            <w:tcW w:w="2835" w:type="dxa"/>
            <w:shd w:val="clear" w:color="auto" w:fill="FFFF99"/>
            <w:vAlign w:val="center"/>
          </w:tcPr>
          <w:p w:rsidR="008C286B" w:rsidRPr="00581D9B" w:rsidRDefault="008C286B" w:rsidP="005E329B">
            <w:pPr>
              <w:pStyle w:val="04tabletext"/>
              <w:tabs>
                <w:tab w:val="clear" w:pos="2127"/>
                <w:tab w:val="left" w:pos="567"/>
              </w:tabs>
            </w:pPr>
            <w:r w:rsidRPr="00581D9B">
              <w:t>Destructive test</w:t>
            </w:r>
            <w:r>
              <w:t>s</w:t>
            </w:r>
          </w:p>
        </w:tc>
        <w:tc>
          <w:tcPr>
            <w:tcW w:w="2835" w:type="dxa"/>
            <w:shd w:val="clear" w:color="auto" w:fill="FFFF99"/>
            <w:vAlign w:val="center"/>
          </w:tcPr>
          <w:p w:rsidR="008C286B" w:rsidRPr="00581D9B" w:rsidRDefault="008C286B" w:rsidP="005E329B">
            <w:pPr>
              <w:pStyle w:val="04tabletext"/>
              <w:tabs>
                <w:tab w:val="clear" w:pos="2127"/>
                <w:tab w:val="left" w:pos="567"/>
              </w:tabs>
            </w:pPr>
            <w:r w:rsidRPr="00581D9B">
              <w:t>Non-destructive test</w:t>
            </w:r>
            <w:r>
              <w:t>s</w:t>
            </w:r>
          </w:p>
        </w:tc>
      </w:tr>
      <w:tr w:rsidR="008C286B" w:rsidRPr="00581D9B" w:rsidTr="00D80E48">
        <w:trPr>
          <w:trHeight w:val="397"/>
        </w:trPr>
        <w:tc>
          <w:tcPr>
            <w:tcW w:w="2835" w:type="dxa"/>
            <w:shd w:val="clear" w:color="auto" w:fill="auto"/>
            <w:vAlign w:val="center"/>
          </w:tcPr>
          <w:p w:rsidR="008C286B" w:rsidRPr="00581D9B" w:rsidRDefault="008C286B" w:rsidP="005E329B">
            <w:pPr>
              <w:pStyle w:val="04tabletext"/>
              <w:tabs>
                <w:tab w:val="clear" w:pos="2127"/>
                <w:tab w:val="left" w:pos="567"/>
              </w:tabs>
            </w:pPr>
            <w:r w:rsidRPr="00581D9B">
              <w:t xml:space="preserve">Tensile </w:t>
            </w:r>
          </w:p>
        </w:tc>
        <w:tc>
          <w:tcPr>
            <w:tcW w:w="2835" w:type="dxa"/>
            <w:vAlign w:val="center"/>
          </w:tcPr>
          <w:p w:rsidR="008C286B" w:rsidRPr="00581D9B" w:rsidRDefault="008C286B" w:rsidP="005E329B">
            <w:pPr>
              <w:pStyle w:val="04tabletext"/>
              <w:tabs>
                <w:tab w:val="clear" w:pos="2127"/>
                <w:tab w:val="left" w:pos="567"/>
              </w:tabs>
            </w:pPr>
            <w:r w:rsidRPr="00581D9B">
              <w:t>Magnetic eddy current</w:t>
            </w:r>
          </w:p>
        </w:tc>
      </w:tr>
    </w:tbl>
    <w:p w:rsidR="008C286B" w:rsidRDefault="008C286B" w:rsidP="005E329B">
      <w:pPr>
        <w:pStyle w:val="06Bodytext"/>
        <w:tabs>
          <w:tab w:val="clear" w:pos="2127"/>
          <w:tab w:val="left" w:pos="567"/>
        </w:tabs>
        <w:outlineLvl w:val="0"/>
        <w:rPr>
          <w:b/>
          <w:sz w:val="24"/>
          <w:szCs w:val="24"/>
        </w:rPr>
      </w:pPr>
    </w:p>
    <w:p w:rsidR="008C286B" w:rsidRPr="005B6F96" w:rsidRDefault="008C286B" w:rsidP="005E329B">
      <w:pPr>
        <w:pStyle w:val="06Bodytext"/>
        <w:tabs>
          <w:tab w:val="clear" w:pos="2127"/>
          <w:tab w:val="left" w:pos="567"/>
        </w:tabs>
        <w:outlineLvl w:val="0"/>
        <w:rPr>
          <w:b/>
          <w:sz w:val="24"/>
          <w:szCs w:val="24"/>
        </w:rPr>
      </w:pPr>
      <w:r w:rsidRPr="005B6F96">
        <w:rPr>
          <w:b/>
          <w:sz w:val="24"/>
          <w:szCs w:val="24"/>
        </w:rPr>
        <w:t>Task 3</w:t>
      </w:r>
    </w:p>
    <w:p w:rsidR="008C286B" w:rsidRDefault="008C286B" w:rsidP="005E329B">
      <w:pPr>
        <w:pStyle w:val="06Bodytext"/>
        <w:tabs>
          <w:tab w:val="clear" w:pos="2127"/>
          <w:tab w:val="left" w:pos="567"/>
        </w:tabs>
        <w:outlineLvl w:val="0"/>
      </w:pPr>
      <w:r w:rsidRPr="00D56DE4">
        <w:t>Only one degradation process per material is required</w:t>
      </w:r>
      <w:r>
        <w:t>.</w:t>
      </w:r>
    </w:p>
    <w:p w:rsidR="008C286B" w:rsidRDefault="008C286B" w:rsidP="005E329B">
      <w:pPr>
        <w:pStyle w:val="06Bodytext"/>
        <w:tabs>
          <w:tab w:val="clear" w:pos="2127"/>
          <w:tab w:val="left" w:pos="567"/>
        </w:tabs>
        <w:outlineLvl w:val="0"/>
        <w:rPr>
          <w:b/>
        </w:rPr>
      </w:pPr>
    </w:p>
    <w:p w:rsidR="008C286B" w:rsidRDefault="008C286B" w:rsidP="005E329B">
      <w:pPr>
        <w:pStyle w:val="06Bodytext"/>
        <w:tabs>
          <w:tab w:val="clear" w:pos="2127"/>
          <w:tab w:val="left" w:pos="567"/>
        </w:tabs>
        <w:outlineLvl w:val="0"/>
        <w:rPr>
          <w:b/>
        </w:rPr>
      </w:pPr>
      <w:r>
        <w:rPr>
          <w:b/>
        </w:rPr>
        <w:t>Metal - stress corrosion</w:t>
      </w:r>
    </w:p>
    <w:p w:rsidR="008C286B" w:rsidRDefault="008C286B" w:rsidP="005E329B">
      <w:pPr>
        <w:pStyle w:val="06Bodytext"/>
        <w:tabs>
          <w:tab w:val="clear" w:pos="2127"/>
          <w:tab w:val="left" w:pos="567"/>
        </w:tabs>
      </w:pPr>
      <w:r>
        <w:t>When a piece of sheet metal is cold worked, the stress within it will produce regions that are plastically deformed and contain locked-in strain energy. Unless the material is stress relieved by annealing, the regions of highest strain energy become anodic to the rest of the material and, if covered by an electrolyte, an anodic/cathodic cell will be set up. As a result galvanic degradation takes place even in materials such as aluminium, which are thought of as non-corrodible. This corrosion causes fissures to be formed which give rise to cracking.</w:t>
      </w:r>
    </w:p>
    <w:p w:rsidR="008C286B" w:rsidRPr="005956FB" w:rsidRDefault="008C286B" w:rsidP="005E329B">
      <w:pPr>
        <w:pStyle w:val="06Bodytext"/>
        <w:tabs>
          <w:tab w:val="clear" w:pos="2127"/>
          <w:tab w:val="left" w:pos="567"/>
        </w:tabs>
      </w:pPr>
      <w:r>
        <w:t>(Learner should present a diagram here showing a sharp bend in a material, anodic and cathodic regions, electrolyte, e</w:t>
      </w:r>
      <w:r>
        <w:rPr>
          <w:vertAlign w:val="superscript"/>
        </w:rPr>
        <w:t>+</w:t>
      </w:r>
      <w:r>
        <w:t>/e</w:t>
      </w:r>
      <w:r>
        <w:rPr>
          <w:vertAlign w:val="superscript"/>
        </w:rPr>
        <w:t>-</w:t>
      </w:r>
      <w:r>
        <w:rPr>
          <w:vertAlign w:val="superscript"/>
        </w:rPr>
        <w:softHyphen/>
      </w:r>
      <w:r>
        <w:rPr>
          <w:vertAlign w:val="superscript"/>
        </w:rPr>
        <w:softHyphen/>
      </w:r>
      <w:r>
        <w:t>.)</w:t>
      </w:r>
    </w:p>
    <w:p w:rsidR="008C286B" w:rsidRDefault="008C286B" w:rsidP="005E329B">
      <w:pPr>
        <w:pStyle w:val="06Bodytext"/>
        <w:tabs>
          <w:tab w:val="clear" w:pos="2127"/>
          <w:tab w:val="left" w:pos="567"/>
        </w:tabs>
      </w:pPr>
      <w:r>
        <w:t>Additionally, the strain energy due to cold working is greater at the grain boundaries than elsewhere in the distorted crystals. The presence of an electrolyte (liquid or vapour/dampness) will cause intercrystalline corrosion in the anodic regions of the grain boundaries.</w:t>
      </w:r>
    </w:p>
    <w:p w:rsidR="008C286B" w:rsidRDefault="008C286B" w:rsidP="005E329B">
      <w:pPr>
        <w:pStyle w:val="06Bodytext"/>
        <w:tabs>
          <w:tab w:val="clear" w:pos="2127"/>
          <w:tab w:val="left" w:pos="567"/>
        </w:tabs>
        <w:outlineLvl w:val="0"/>
        <w:rPr>
          <w:b/>
        </w:rPr>
      </w:pPr>
    </w:p>
    <w:p w:rsidR="008C286B" w:rsidRPr="005956FB" w:rsidRDefault="008C286B" w:rsidP="005E329B">
      <w:pPr>
        <w:pStyle w:val="06Bodytext"/>
        <w:tabs>
          <w:tab w:val="clear" w:pos="2127"/>
          <w:tab w:val="left" w:pos="567"/>
        </w:tabs>
        <w:outlineLvl w:val="0"/>
        <w:rPr>
          <w:b/>
        </w:rPr>
      </w:pPr>
      <w:r w:rsidRPr="005956FB">
        <w:rPr>
          <w:b/>
        </w:rPr>
        <w:t>Polymer</w:t>
      </w:r>
      <w:r>
        <w:rPr>
          <w:b/>
        </w:rPr>
        <w:t xml:space="preserve"> </w:t>
      </w:r>
      <w:r w:rsidRPr="005956FB">
        <w:rPr>
          <w:b/>
        </w:rPr>
        <w:t>- radiation</w:t>
      </w:r>
    </w:p>
    <w:p w:rsidR="008C286B" w:rsidRDefault="008C286B" w:rsidP="005E329B">
      <w:pPr>
        <w:pStyle w:val="06Bodytext"/>
        <w:tabs>
          <w:tab w:val="clear" w:pos="2127"/>
          <w:tab w:val="left" w:pos="567"/>
        </w:tabs>
      </w:pPr>
      <w:r>
        <w:t xml:space="preserve">Most polymers, but </w:t>
      </w:r>
      <w:r w:rsidRPr="00913C65">
        <w:t>in particular</w:t>
      </w:r>
      <w:r>
        <w:t xml:space="preserve"> thermoplastics, degrade at normal air temperatures in the presence of oxygen and ultraviolet light unless they have been stabilised. The surface of the material deteriorates, e.g. a dark polymer becomes cloudy and white and there is an increase in brittleness. The radiation energy associated with UV light excites the polymer molecules, making them vibrate to such an extent that the long chain molecules are broken (called scission).</w:t>
      </w:r>
    </w:p>
    <w:p w:rsidR="008C286B" w:rsidRDefault="008C286B" w:rsidP="005E329B">
      <w:pPr>
        <w:pStyle w:val="06Bodytext"/>
        <w:tabs>
          <w:tab w:val="clear" w:pos="2127"/>
          <w:tab w:val="left" w:pos="567"/>
        </w:tabs>
      </w:pPr>
      <w:r>
        <w:t>(Learner should present a diagram showing the long chain polymer.)</w:t>
      </w:r>
    </w:p>
    <w:p w:rsidR="008C286B" w:rsidRDefault="008C286B" w:rsidP="005E329B">
      <w:pPr>
        <w:pStyle w:val="06Bodytext"/>
        <w:tabs>
          <w:tab w:val="clear" w:pos="2127"/>
          <w:tab w:val="left" w:pos="567"/>
        </w:tabs>
      </w:pPr>
      <w:r>
        <w:t>When the chains are broken, the strength of the material is reduced because the forces of attraction between the molecules are less (van der Waals forces).</w:t>
      </w:r>
    </w:p>
    <w:p w:rsidR="008C286B" w:rsidRDefault="008C286B" w:rsidP="005E329B">
      <w:pPr>
        <w:pStyle w:val="06Bodytext"/>
        <w:tabs>
          <w:tab w:val="clear" w:pos="2127"/>
          <w:tab w:val="left" w:pos="567"/>
        </w:tabs>
      </w:pPr>
      <w:r>
        <w:t>Other types of radiation such as X-rays will cause the same effect.</w:t>
      </w:r>
    </w:p>
    <w:p w:rsidR="008C286B" w:rsidRDefault="008C286B" w:rsidP="005E329B">
      <w:pPr>
        <w:pStyle w:val="06Bodytext"/>
        <w:tabs>
          <w:tab w:val="clear" w:pos="2127"/>
          <w:tab w:val="left" w:pos="567"/>
        </w:tabs>
        <w:outlineLvl w:val="0"/>
        <w:rPr>
          <w:b/>
        </w:rPr>
      </w:pPr>
      <w:r w:rsidRPr="00CC219B">
        <w:rPr>
          <w:b/>
        </w:rPr>
        <w:t>Ceramic</w:t>
      </w:r>
      <w:r>
        <w:rPr>
          <w:b/>
        </w:rPr>
        <w:t xml:space="preserve"> </w:t>
      </w:r>
      <w:r w:rsidRPr="00CC219B">
        <w:rPr>
          <w:b/>
        </w:rPr>
        <w:t>- thermal shock</w:t>
      </w:r>
    </w:p>
    <w:p w:rsidR="008C286B" w:rsidRPr="00554EE5" w:rsidRDefault="008C286B" w:rsidP="005E329B">
      <w:pPr>
        <w:pStyle w:val="06Bodytext"/>
        <w:tabs>
          <w:tab w:val="clear" w:pos="2127"/>
          <w:tab w:val="left" w:pos="567"/>
        </w:tabs>
      </w:pPr>
      <w:r w:rsidRPr="00554EE5">
        <w:t>Ceramics are brittle because</w:t>
      </w:r>
      <w:r>
        <w:t xml:space="preserve"> they are not able to dissipate energy by plastically deforming as would happen in the case of a metal. Cracks propagate easily under the application of stress, leading to sudden failure because of the low fracture toughness.</w:t>
      </w:r>
    </w:p>
    <w:p w:rsidR="008C286B" w:rsidRDefault="008C286B" w:rsidP="005E329B">
      <w:pPr>
        <w:pStyle w:val="06Bodytext"/>
        <w:tabs>
          <w:tab w:val="clear" w:pos="2127"/>
          <w:tab w:val="left" w:pos="567"/>
        </w:tabs>
      </w:pPr>
      <w:r w:rsidRPr="003C022F">
        <w:t>Thermal</w:t>
      </w:r>
      <w:r>
        <w:t xml:space="preserve"> </w:t>
      </w:r>
      <w:r w:rsidRPr="003C022F">
        <w:t>shock happens when ther</w:t>
      </w:r>
      <w:r>
        <w:t>e</w:t>
      </w:r>
      <w:r w:rsidRPr="003C022F">
        <w:t xml:space="preserve"> is a </w:t>
      </w:r>
      <w:r>
        <w:t>rapid change in temperature. Ceramic materials have low values of thermal conductivity (porcelain: 0.8 to 1.85 Wm</w:t>
      </w:r>
      <w:r>
        <w:rPr>
          <w:vertAlign w:val="superscript"/>
        </w:rPr>
        <w:t>-1</w:t>
      </w:r>
      <w:r>
        <w:t>K</w:t>
      </w:r>
      <w:r>
        <w:rPr>
          <w:vertAlign w:val="superscript"/>
        </w:rPr>
        <w:t>-1</w:t>
      </w:r>
      <w:r>
        <w:t>) compared to metals (mild steel: 50 Wm</w:t>
      </w:r>
      <w:r>
        <w:rPr>
          <w:vertAlign w:val="superscript"/>
        </w:rPr>
        <w:t>-1</w:t>
      </w:r>
      <w:r>
        <w:t>K</w:t>
      </w:r>
      <w:r>
        <w:rPr>
          <w:vertAlign w:val="superscript"/>
        </w:rPr>
        <w:t>-1</w:t>
      </w:r>
      <w:r>
        <w:t>). When a thermal shock is applied, it produces differential expansion or contraction because of the temperature gradient and this it what causes the material to crack.</w:t>
      </w:r>
    </w:p>
    <w:p w:rsidR="008C286B" w:rsidRDefault="008C286B" w:rsidP="005E329B">
      <w:pPr>
        <w:pStyle w:val="06Bodytext"/>
        <w:tabs>
          <w:tab w:val="clear" w:pos="2127"/>
          <w:tab w:val="left" w:pos="567"/>
        </w:tabs>
      </w:pPr>
      <w:r>
        <w:t>(Learner could present a graph of temperature against distance.)</w:t>
      </w:r>
    </w:p>
    <w:p w:rsidR="008C286B" w:rsidRDefault="008C286B" w:rsidP="005E329B">
      <w:pPr>
        <w:pStyle w:val="06Bodytext"/>
        <w:tabs>
          <w:tab w:val="clear" w:pos="2127"/>
          <w:tab w:val="left" w:pos="567"/>
        </w:tabs>
        <w:outlineLvl w:val="0"/>
        <w:rPr>
          <w:b/>
          <w:sz w:val="24"/>
          <w:szCs w:val="24"/>
        </w:rPr>
      </w:pPr>
    </w:p>
    <w:p w:rsidR="001761ED" w:rsidRPr="00E91FE6" w:rsidRDefault="001761ED" w:rsidP="00E91FE6">
      <w:pPr>
        <w:tabs>
          <w:tab w:val="clear" w:pos="2127"/>
          <w:tab w:val="left" w:pos="567"/>
        </w:tabs>
        <w:spacing w:after="160" w:line="259" w:lineRule="auto"/>
        <w:rPr>
          <w:b/>
          <w:sz w:val="24"/>
          <w:szCs w:val="24"/>
        </w:rPr>
      </w:pPr>
      <w:bookmarkStart w:id="0" w:name="_GoBack"/>
      <w:bookmarkEnd w:id="0"/>
    </w:p>
    <w:sectPr w:rsidR="001761ED" w:rsidRPr="00E91FE6">
      <w:pgSz w:w="11901" w:h="16840"/>
      <w:pgMar w:top="1134" w:right="1049" w:bottom="567" w:left="104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86B" w:rsidRDefault="008C286B" w:rsidP="008C286B">
      <w:pPr>
        <w:spacing w:after="0"/>
      </w:pPr>
      <w:r>
        <w:separator/>
      </w:r>
    </w:p>
  </w:endnote>
  <w:endnote w:type="continuationSeparator" w:id="0">
    <w:p w:rsidR="008C286B" w:rsidRDefault="008C286B" w:rsidP="008C28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86B" w:rsidRDefault="008C286B" w:rsidP="008C286B">
      <w:pPr>
        <w:spacing w:after="0"/>
      </w:pPr>
      <w:r>
        <w:separator/>
      </w:r>
    </w:p>
  </w:footnote>
  <w:footnote w:type="continuationSeparator" w:id="0">
    <w:p w:rsidR="008C286B" w:rsidRDefault="008C286B" w:rsidP="008C28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2361"/>
    <w:multiLevelType w:val="hybridMultilevel"/>
    <w:tmpl w:val="765046A8"/>
    <w:lvl w:ilvl="0" w:tplc="059469CA">
      <w:start w:val="1"/>
      <w:numFmt w:val="bullet"/>
      <w:pStyle w:val="08pointsbullets"/>
      <w:lvlText w:val=""/>
      <w:lvlJc w:val="left"/>
      <w:pPr>
        <w:tabs>
          <w:tab w:val="num" w:pos="2430"/>
        </w:tabs>
        <w:ind w:left="2268" w:hanging="198"/>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334637"/>
    <w:multiLevelType w:val="hybridMultilevel"/>
    <w:tmpl w:val="B0BA66C4"/>
    <w:lvl w:ilvl="0" w:tplc="007C0592">
      <w:start w:val="1"/>
      <w:numFmt w:val="bullet"/>
      <w:lvlText w:val=""/>
      <w:lvlJc w:val="left"/>
      <w:pPr>
        <w:tabs>
          <w:tab w:val="num" w:pos="2430"/>
        </w:tabs>
        <w:ind w:left="2430" w:hanging="360"/>
      </w:pPr>
      <w:rPr>
        <w:rFonts w:ascii="Wingdings" w:hAnsi="Wingdings"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6B"/>
    <w:rsid w:val="001761ED"/>
    <w:rsid w:val="005E329B"/>
    <w:rsid w:val="008C286B"/>
    <w:rsid w:val="00E91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A86D4-6986-4944-9EC3-BB3EC0A8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86B"/>
    <w:pPr>
      <w:tabs>
        <w:tab w:val="left" w:pos="2127"/>
      </w:tabs>
      <w:spacing w:after="140" w:line="240" w:lineRule="auto"/>
    </w:pPr>
    <w:rPr>
      <w:rFonts w:ascii="Trebuchet MS" w:eastAsia="Times New Roman" w:hAnsi="Trebuchet MS" w:cs="Times New Roman"/>
      <w:snapToGrid w:val="0"/>
      <w:color w:val="000000"/>
      <w:sz w:val="19"/>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tabletext">
    <w:name w:val="04_table text"/>
    <w:basedOn w:val="Normal"/>
    <w:rsid w:val="008C286B"/>
    <w:pPr>
      <w:spacing w:before="60" w:after="60" w:line="280" w:lineRule="exact"/>
    </w:pPr>
    <w:rPr>
      <w:sz w:val="20"/>
    </w:rPr>
  </w:style>
  <w:style w:type="paragraph" w:customStyle="1" w:styleId="05Cheading">
    <w:name w:val="05_C heading"/>
    <w:basedOn w:val="Normal"/>
    <w:rsid w:val="008C286B"/>
    <w:pPr>
      <w:pBdr>
        <w:top w:val="single" w:sz="4" w:space="1" w:color="808080"/>
      </w:pBdr>
      <w:spacing w:before="360" w:after="0" w:line="240" w:lineRule="exact"/>
    </w:pPr>
    <w:rPr>
      <w:caps/>
    </w:rPr>
  </w:style>
  <w:style w:type="paragraph" w:customStyle="1" w:styleId="06Bodytext">
    <w:name w:val="06_Body text"/>
    <w:basedOn w:val="04tabletext"/>
    <w:rsid w:val="008C286B"/>
  </w:style>
  <w:style w:type="paragraph" w:customStyle="1" w:styleId="08pointsbullets">
    <w:name w:val="08_points bullets"/>
    <w:basedOn w:val="Normal"/>
    <w:rsid w:val="008C286B"/>
    <w:pPr>
      <w:numPr>
        <w:numId w:val="2"/>
      </w:numPr>
    </w:pPr>
  </w:style>
  <w:style w:type="table" w:styleId="TableGrid">
    <w:name w:val="Table Grid"/>
    <w:basedOn w:val="TableNormal"/>
    <w:rsid w:val="008C286B"/>
    <w:pPr>
      <w:tabs>
        <w:tab w:val="left" w:pos="2127"/>
      </w:tabs>
      <w:spacing w:after="1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C286B"/>
    <w:rPr>
      <w:color w:val="0000FF"/>
      <w:u w:val="single"/>
    </w:rPr>
  </w:style>
  <w:style w:type="paragraph" w:styleId="Header">
    <w:name w:val="header"/>
    <w:basedOn w:val="Normal"/>
    <w:link w:val="HeaderChar"/>
    <w:uiPriority w:val="99"/>
    <w:unhideWhenUsed/>
    <w:rsid w:val="008C286B"/>
    <w:pPr>
      <w:tabs>
        <w:tab w:val="clear" w:pos="2127"/>
        <w:tab w:val="center" w:pos="4513"/>
        <w:tab w:val="right" w:pos="9026"/>
      </w:tabs>
      <w:spacing w:after="0"/>
    </w:pPr>
  </w:style>
  <w:style w:type="character" w:customStyle="1" w:styleId="HeaderChar">
    <w:name w:val="Header Char"/>
    <w:basedOn w:val="DefaultParagraphFont"/>
    <w:link w:val="Header"/>
    <w:uiPriority w:val="99"/>
    <w:rsid w:val="008C286B"/>
    <w:rPr>
      <w:rFonts w:ascii="Trebuchet MS" w:eastAsia="Times New Roman" w:hAnsi="Trebuchet MS" w:cs="Times New Roman"/>
      <w:snapToGrid w:val="0"/>
      <w:color w:val="000000"/>
      <w:sz w:val="19"/>
      <w:szCs w:val="20"/>
      <w:lang w:eastAsia="en-GB"/>
    </w:rPr>
  </w:style>
  <w:style w:type="paragraph" w:styleId="Footer">
    <w:name w:val="footer"/>
    <w:basedOn w:val="Normal"/>
    <w:link w:val="FooterChar"/>
    <w:uiPriority w:val="99"/>
    <w:unhideWhenUsed/>
    <w:rsid w:val="008C286B"/>
    <w:pPr>
      <w:tabs>
        <w:tab w:val="clear" w:pos="2127"/>
        <w:tab w:val="center" w:pos="4513"/>
        <w:tab w:val="right" w:pos="9026"/>
      </w:tabs>
      <w:spacing w:after="0"/>
    </w:pPr>
  </w:style>
  <w:style w:type="character" w:customStyle="1" w:styleId="FooterChar">
    <w:name w:val="Footer Char"/>
    <w:basedOn w:val="DefaultParagraphFont"/>
    <w:link w:val="Footer"/>
    <w:uiPriority w:val="99"/>
    <w:rsid w:val="008C286B"/>
    <w:rPr>
      <w:rFonts w:ascii="Trebuchet MS" w:eastAsia="Times New Roman" w:hAnsi="Trebuchet MS" w:cs="Times New Roman"/>
      <w:snapToGrid w:val="0"/>
      <w:color w:val="000000"/>
      <w:sz w:val="19"/>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5587</Characters>
  <Application>Microsoft Office Word</Application>
  <DocSecurity>0</DocSecurity>
  <Lines>46</Lines>
  <Paragraphs>13</Paragraphs>
  <ScaleCrop>false</ScaleCrop>
  <Company>City of Westminster College</Company>
  <LinksUpToDate>false</LinksUpToDate>
  <CharactersWithSpaces>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2</cp:revision>
  <dcterms:created xsi:type="dcterms:W3CDTF">2017-07-05T10:41:00Z</dcterms:created>
  <dcterms:modified xsi:type="dcterms:W3CDTF">2017-07-05T10:41:00Z</dcterms:modified>
</cp:coreProperties>
</file>