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A79" w:rsidRPr="00626E42" w:rsidRDefault="008F7A79" w:rsidP="00626E42">
      <w:pPr>
        <w:rPr>
          <w:b/>
          <w:sz w:val="30"/>
          <w:u w:val="single"/>
        </w:rPr>
      </w:pPr>
      <w:r w:rsidRPr="00626E42">
        <w:rPr>
          <w:b/>
          <w:sz w:val="30"/>
          <w:u w:val="single"/>
        </w:rPr>
        <w:t>The simple cubic system</w:t>
      </w:r>
    </w:p>
    <w:p w:rsidR="00626E42" w:rsidRDefault="008F7A79" w:rsidP="00626E42">
      <w:pPr>
        <w:rPr>
          <w:sz w:val="30"/>
        </w:rPr>
      </w:pPr>
      <w:r w:rsidRPr="00626E42">
        <w:rPr>
          <w:sz w:val="30"/>
        </w:rPr>
        <w:t xml:space="preserve">The </w:t>
      </w:r>
      <w:r w:rsidRPr="00626E42">
        <w:rPr>
          <w:b/>
          <w:bCs/>
          <w:sz w:val="30"/>
        </w:rPr>
        <w:t>simple cubic</w:t>
      </w:r>
      <w:r w:rsidRPr="00626E42">
        <w:rPr>
          <w:sz w:val="30"/>
        </w:rPr>
        <w:t xml:space="preserve"> system consists of one lattice point on each corner of the cube. Each atom at the lattice points is then shared equally between eight adjacent cubes, and the unit cell therefore contains in total one atom (</w:t>
      </w:r>
      <w:r w:rsidRPr="00626E42">
        <w:rPr>
          <w:rStyle w:val="template-frac"/>
          <w:sz w:val="30"/>
          <w:vertAlign w:val="superscript"/>
        </w:rPr>
        <w:t>1</w:t>
      </w:r>
      <w:r w:rsidRPr="00626E42">
        <w:rPr>
          <w:rStyle w:val="template-frac"/>
          <w:sz w:val="35"/>
          <w:szCs w:val="27"/>
        </w:rPr>
        <w:t>⁄</w:t>
      </w:r>
      <w:r w:rsidRPr="00626E42">
        <w:rPr>
          <w:rStyle w:val="template-frac"/>
          <w:sz w:val="30"/>
          <w:vertAlign w:val="subscript"/>
        </w:rPr>
        <w:t>8</w:t>
      </w:r>
      <w:r w:rsidR="00626E42">
        <w:rPr>
          <w:sz w:val="30"/>
        </w:rPr>
        <w:t xml:space="preserve"> × 8). </w:t>
      </w:r>
    </w:p>
    <w:p w:rsidR="008F7A79" w:rsidRPr="00626E42" w:rsidRDefault="00626E42" w:rsidP="00626E42">
      <w:pPr>
        <w:jc w:val="center"/>
        <w:rPr>
          <w:sz w:val="30"/>
        </w:rPr>
      </w:pPr>
      <w:r w:rsidRPr="00626E42">
        <w:rPr>
          <w:noProof/>
          <w:color w:val="0000FF"/>
          <w:sz w:val="30"/>
          <w:lang w:val="en-GB" w:eastAsia="en-GB"/>
        </w:rPr>
        <w:drawing>
          <wp:inline distT="0" distB="0" distL="0" distR="0" wp14:anchorId="45B7114D" wp14:editId="1B1FA173">
            <wp:extent cx="1295400" cy="1148631"/>
            <wp:effectExtent l="95250" t="57150" r="114300" b="70569"/>
            <wp:docPr id="7" name="Picture 7" descr="File:Lattic simple cubic.sv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le:Lattic simple cubic.svg">
                      <a:hlinkClick r:id="rId4"/>
                    </pic:cNvPr>
                    <pic:cNvPicPr>
                      <a:picLocks noChangeAspect="1" noChangeArrowheads="1"/>
                    </pic:cNvPicPr>
                  </pic:nvPicPr>
                  <pic:blipFill>
                    <a:blip r:embed="rId5" cstate="print"/>
                    <a:srcRect/>
                    <a:stretch>
                      <a:fillRect/>
                    </a:stretch>
                  </pic:blipFill>
                  <pic:spPr bwMode="auto">
                    <a:xfrm>
                      <a:off x="0" y="0"/>
                      <a:ext cx="1295283" cy="1148527"/>
                    </a:xfrm>
                    <a:prstGeom prst="rect">
                      <a:avLst/>
                    </a:prstGeom>
                    <a:ln>
                      <a:noFill/>
                    </a:ln>
                    <a:effectLst>
                      <a:outerShdw blurRad="190500" algn="tl" rotWithShape="0">
                        <a:srgbClr val="000000">
                          <a:alpha val="70000"/>
                        </a:srgbClr>
                      </a:outerShdw>
                    </a:effectLst>
                  </pic:spPr>
                </pic:pic>
              </a:graphicData>
            </a:graphic>
          </wp:inline>
        </w:drawing>
      </w:r>
    </w:p>
    <w:p w:rsidR="008F7A79" w:rsidRPr="00626E42" w:rsidRDefault="008F7A79" w:rsidP="00626E42">
      <w:pPr>
        <w:rPr>
          <w:b/>
          <w:sz w:val="30"/>
          <w:u w:val="single"/>
        </w:rPr>
      </w:pPr>
      <w:r w:rsidRPr="00626E42">
        <w:rPr>
          <w:b/>
          <w:sz w:val="30"/>
          <w:u w:val="single"/>
        </w:rPr>
        <w:t>The body centered cuboid</w:t>
      </w:r>
    </w:p>
    <w:p w:rsidR="00626E42" w:rsidRDefault="008F7A79" w:rsidP="00626E42">
      <w:pPr>
        <w:rPr>
          <w:sz w:val="30"/>
        </w:rPr>
      </w:pPr>
      <w:r w:rsidRPr="00626E42">
        <w:rPr>
          <w:sz w:val="30"/>
        </w:rPr>
        <w:t xml:space="preserve">The </w:t>
      </w:r>
      <w:r w:rsidRPr="00626E42">
        <w:rPr>
          <w:b/>
          <w:bCs/>
          <w:sz w:val="30"/>
        </w:rPr>
        <w:t>body-centered cubic</w:t>
      </w:r>
      <w:r w:rsidRPr="00626E42">
        <w:rPr>
          <w:sz w:val="30"/>
        </w:rPr>
        <w:t xml:space="preserve"> system has one lattice point in the center of the unit cell in addition to the eight corner points. It has a net total of 2 lattice points per unit cell (</w:t>
      </w:r>
      <w:r w:rsidRPr="00626E42">
        <w:rPr>
          <w:rStyle w:val="template-frac"/>
          <w:sz w:val="30"/>
          <w:vertAlign w:val="superscript"/>
        </w:rPr>
        <w:t>1</w:t>
      </w:r>
      <w:r w:rsidRPr="00626E42">
        <w:rPr>
          <w:rStyle w:val="template-frac"/>
          <w:sz w:val="35"/>
          <w:szCs w:val="27"/>
        </w:rPr>
        <w:t>⁄</w:t>
      </w:r>
      <w:r w:rsidRPr="00626E42">
        <w:rPr>
          <w:rStyle w:val="template-frac"/>
          <w:sz w:val="30"/>
          <w:vertAlign w:val="subscript"/>
        </w:rPr>
        <w:t>8</w:t>
      </w:r>
      <w:r w:rsidRPr="00626E42">
        <w:rPr>
          <w:sz w:val="30"/>
        </w:rPr>
        <w:t> × 8 + 1).</w:t>
      </w:r>
    </w:p>
    <w:p w:rsidR="008F7A79" w:rsidRPr="00626E42" w:rsidRDefault="00626E42" w:rsidP="00626E42">
      <w:pPr>
        <w:jc w:val="center"/>
        <w:rPr>
          <w:sz w:val="30"/>
        </w:rPr>
      </w:pPr>
      <w:r w:rsidRPr="00626E42">
        <w:rPr>
          <w:noProof/>
          <w:color w:val="0000FF"/>
          <w:sz w:val="30"/>
          <w:lang w:val="en-GB" w:eastAsia="en-GB"/>
        </w:rPr>
        <w:drawing>
          <wp:inline distT="0" distB="0" distL="0" distR="0" wp14:anchorId="31C14066" wp14:editId="5DD04ED0">
            <wp:extent cx="1304925" cy="1146261"/>
            <wp:effectExtent l="114300" t="57150" r="104775" b="72939"/>
            <wp:docPr id="4" name="Picture 4" descr="File:Lattice body centered cubic.sv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Lattice body centered cubic.svg">
                      <a:hlinkClick r:id="rId6"/>
                    </pic:cNvPr>
                    <pic:cNvPicPr>
                      <a:picLocks noChangeAspect="1" noChangeArrowheads="1"/>
                    </pic:cNvPicPr>
                  </pic:nvPicPr>
                  <pic:blipFill>
                    <a:blip r:embed="rId7" cstate="print"/>
                    <a:srcRect/>
                    <a:stretch>
                      <a:fillRect/>
                    </a:stretch>
                  </pic:blipFill>
                  <pic:spPr bwMode="auto">
                    <a:xfrm>
                      <a:off x="0" y="0"/>
                      <a:ext cx="1304925" cy="1146261"/>
                    </a:xfrm>
                    <a:prstGeom prst="rect">
                      <a:avLst/>
                    </a:prstGeom>
                    <a:ln>
                      <a:noFill/>
                    </a:ln>
                    <a:effectLst>
                      <a:outerShdw blurRad="190500" algn="tl" rotWithShape="0">
                        <a:srgbClr val="000000">
                          <a:alpha val="70000"/>
                        </a:srgbClr>
                      </a:outerShdw>
                    </a:effectLst>
                  </pic:spPr>
                </pic:pic>
              </a:graphicData>
            </a:graphic>
          </wp:inline>
        </w:drawing>
      </w:r>
    </w:p>
    <w:p w:rsidR="008F7A79" w:rsidRPr="00626E42" w:rsidRDefault="008F7A79" w:rsidP="00626E42">
      <w:pPr>
        <w:rPr>
          <w:b/>
          <w:sz w:val="30"/>
          <w:u w:val="single"/>
        </w:rPr>
      </w:pPr>
      <w:r w:rsidRPr="00626E42">
        <w:rPr>
          <w:b/>
          <w:sz w:val="30"/>
          <w:u w:val="single"/>
        </w:rPr>
        <w:t>The face centered cuboid</w:t>
      </w:r>
    </w:p>
    <w:p w:rsidR="00626E42" w:rsidRDefault="008F7A79" w:rsidP="00626E42">
      <w:pPr>
        <w:rPr>
          <w:noProof/>
          <w:color w:val="0000FF"/>
          <w:sz w:val="30"/>
          <w:lang w:val="en-GB" w:eastAsia="en-GB"/>
        </w:rPr>
      </w:pPr>
      <w:r w:rsidRPr="00626E42">
        <w:rPr>
          <w:sz w:val="30"/>
        </w:rPr>
        <w:t xml:space="preserve">Finally, the </w:t>
      </w:r>
      <w:r w:rsidRPr="00626E42">
        <w:rPr>
          <w:b/>
          <w:bCs/>
          <w:sz w:val="30"/>
        </w:rPr>
        <w:t>face-centered cubic</w:t>
      </w:r>
      <w:r w:rsidRPr="00626E42">
        <w:rPr>
          <w:sz w:val="30"/>
        </w:rPr>
        <w:t xml:space="preserve"> has lattice points on the faces of the cube of which each unit cube gets exactly one half contribution, in addition to the corner lattice points, giving a total of 4 atoms per unit cell ((</w:t>
      </w:r>
      <w:r w:rsidRPr="00626E42">
        <w:rPr>
          <w:rStyle w:val="template-frac"/>
          <w:sz w:val="30"/>
          <w:vertAlign w:val="superscript"/>
        </w:rPr>
        <w:t>1</w:t>
      </w:r>
      <w:r w:rsidRPr="00626E42">
        <w:rPr>
          <w:rStyle w:val="template-frac"/>
          <w:sz w:val="35"/>
          <w:szCs w:val="27"/>
        </w:rPr>
        <w:t>⁄</w:t>
      </w:r>
      <w:r w:rsidRPr="00626E42">
        <w:rPr>
          <w:rStyle w:val="template-frac"/>
          <w:sz w:val="30"/>
          <w:vertAlign w:val="subscript"/>
        </w:rPr>
        <w:t>8</w:t>
      </w:r>
      <w:r w:rsidRPr="00626E42">
        <w:rPr>
          <w:sz w:val="30"/>
        </w:rPr>
        <w:t xml:space="preserve"> for each corner) × 8 corners + (</w:t>
      </w:r>
      <w:r w:rsidRPr="00626E42">
        <w:rPr>
          <w:rStyle w:val="template-frac"/>
          <w:sz w:val="30"/>
          <w:vertAlign w:val="superscript"/>
        </w:rPr>
        <w:t>1</w:t>
      </w:r>
      <w:r w:rsidRPr="00626E42">
        <w:rPr>
          <w:rStyle w:val="template-frac"/>
          <w:sz w:val="35"/>
          <w:szCs w:val="27"/>
        </w:rPr>
        <w:t>⁄</w:t>
      </w:r>
      <w:r w:rsidRPr="00626E42">
        <w:rPr>
          <w:rStyle w:val="template-frac"/>
          <w:sz w:val="30"/>
          <w:vertAlign w:val="subscript"/>
        </w:rPr>
        <w:t>2</w:t>
      </w:r>
      <w:r w:rsidRPr="00626E42">
        <w:rPr>
          <w:sz w:val="30"/>
        </w:rPr>
        <w:t xml:space="preserve"> for each face) × 6 faces).</w:t>
      </w:r>
      <w:r w:rsidR="00626E42" w:rsidRPr="00626E42">
        <w:rPr>
          <w:noProof/>
          <w:color w:val="0000FF"/>
          <w:sz w:val="30"/>
          <w:lang w:val="en-GB" w:eastAsia="en-GB"/>
        </w:rPr>
        <w:t xml:space="preserve"> </w:t>
      </w:r>
    </w:p>
    <w:p w:rsidR="008F7A79" w:rsidRPr="00626E42" w:rsidRDefault="00626E42" w:rsidP="00626E42">
      <w:pPr>
        <w:jc w:val="center"/>
        <w:rPr>
          <w:sz w:val="30"/>
        </w:rPr>
      </w:pPr>
      <w:r w:rsidRPr="00626E42">
        <w:rPr>
          <w:noProof/>
          <w:color w:val="0000FF"/>
          <w:sz w:val="30"/>
          <w:lang w:val="en-GB" w:eastAsia="en-GB"/>
        </w:rPr>
        <w:drawing>
          <wp:inline distT="0" distB="0" distL="0" distR="0" wp14:anchorId="5A8B9A59" wp14:editId="38AD29F7">
            <wp:extent cx="1400175" cy="1231733"/>
            <wp:effectExtent l="0" t="0" r="9525" b="0"/>
            <wp:docPr id="10" name="Picture 10" descr="File:Lattice face centered cubic.sv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le:Lattice face centered cubic.svg">
                      <a:hlinkClick r:id="rId8"/>
                    </pic:cNvPr>
                    <pic:cNvPicPr>
                      <a:picLocks noChangeAspect="1" noChangeArrowheads="1"/>
                    </pic:cNvPicPr>
                  </pic:nvPicPr>
                  <pic:blipFill>
                    <a:blip r:embed="rId9" cstate="print"/>
                    <a:srcRect/>
                    <a:stretch>
                      <a:fillRect/>
                    </a:stretch>
                  </pic:blipFill>
                  <pic:spPr bwMode="auto">
                    <a:xfrm>
                      <a:off x="0" y="0"/>
                      <a:ext cx="1400251" cy="1231800"/>
                    </a:xfrm>
                    <a:prstGeom prst="rect">
                      <a:avLst/>
                    </a:prstGeom>
                    <a:noFill/>
                    <a:ln w="9525">
                      <a:noFill/>
                      <a:miter lim="800000"/>
                      <a:headEnd/>
                      <a:tailEnd/>
                    </a:ln>
                  </pic:spPr>
                </pic:pic>
              </a:graphicData>
            </a:graphic>
          </wp:inline>
        </w:drawing>
      </w:r>
    </w:p>
    <w:p w:rsidR="008F7A79" w:rsidRPr="00626E42" w:rsidRDefault="008F7A79" w:rsidP="00626E42">
      <w:pPr>
        <w:jc w:val="center"/>
        <w:rPr>
          <w:sz w:val="30"/>
        </w:rPr>
      </w:pPr>
    </w:p>
    <w:p w:rsidR="008F7A79" w:rsidRPr="00626E42" w:rsidRDefault="008F7A79" w:rsidP="00626E42">
      <w:pPr>
        <w:rPr>
          <w:b/>
          <w:sz w:val="30"/>
          <w:u w:val="single"/>
        </w:rPr>
      </w:pPr>
      <w:r w:rsidRPr="00626E42">
        <w:rPr>
          <w:b/>
          <w:sz w:val="30"/>
          <w:u w:val="single"/>
        </w:rPr>
        <w:t>Crystal Structure</w:t>
      </w:r>
    </w:p>
    <w:p w:rsidR="008F7A79" w:rsidRPr="00626E42" w:rsidRDefault="008F7A79" w:rsidP="00626E42">
      <w:pPr>
        <w:rPr>
          <w:sz w:val="30"/>
        </w:rPr>
      </w:pPr>
      <w:r w:rsidRPr="00626E42">
        <w:rPr>
          <w:sz w:val="30"/>
        </w:rPr>
        <w:t xml:space="preserve">In </w:t>
      </w:r>
      <w:hyperlink r:id="rId10" w:tooltip="Mineralogy" w:history="1">
        <w:r w:rsidRPr="00626E42">
          <w:rPr>
            <w:rStyle w:val="Hyperlink"/>
            <w:color w:val="auto"/>
            <w:sz w:val="30"/>
            <w:u w:val="none"/>
          </w:rPr>
          <w:t>mineralogy</w:t>
        </w:r>
      </w:hyperlink>
      <w:r w:rsidRPr="00626E42">
        <w:rPr>
          <w:sz w:val="30"/>
        </w:rPr>
        <w:t xml:space="preserve"> and </w:t>
      </w:r>
      <w:hyperlink r:id="rId11" w:tooltip="Crystallography" w:history="1">
        <w:r w:rsidRPr="00626E42">
          <w:rPr>
            <w:rStyle w:val="Hyperlink"/>
            <w:color w:val="auto"/>
            <w:sz w:val="30"/>
            <w:u w:val="none"/>
          </w:rPr>
          <w:t>crystallography</w:t>
        </w:r>
      </w:hyperlink>
      <w:r w:rsidRPr="00626E42">
        <w:rPr>
          <w:sz w:val="30"/>
        </w:rPr>
        <w:t xml:space="preserve">, a </w:t>
      </w:r>
      <w:r w:rsidRPr="00626E42">
        <w:rPr>
          <w:bCs/>
          <w:sz w:val="30"/>
        </w:rPr>
        <w:t>crystal structure</w:t>
      </w:r>
      <w:r w:rsidRPr="00626E42">
        <w:rPr>
          <w:sz w:val="30"/>
        </w:rPr>
        <w:t xml:space="preserve"> is a unique arrangement of </w:t>
      </w:r>
      <w:hyperlink r:id="rId12" w:tooltip="Atom" w:history="1">
        <w:r w:rsidRPr="00626E42">
          <w:rPr>
            <w:rStyle w:val="Hyperlink"/>
            <w:color w:val="auto"/>
            <w:sz w:val="30"/>
            <w:u w:val="none"/>
          </w:rPr>
          <w:t>atoms</w:t>
        </w:r>
      </w:hyperlink>
      <w:r w:rsidRPr="00626E42">
        <w:rPr>
          <w:sz w:val="30"/>
        </w:rPr>
        <w:t xml:space="preserve"> in a </w:t>
      </w:r>
      <w:hyperlink r:id="rId13" w:tooltip="Crystal" w:history="1">
        <w:r w:rsidRPr="00626E42">
          <w:rPr>
            <w:rStyle w:val="Hyperlink"/>
            <w:color w:val="auto"/>
            <w:sz w:val="30"/>
            <w:u w:val="none"/>
          </w:rPr>
          <w:t>crystal</w:t>
        </w:r>
      </w:hyperlink>
      <w:r w:rsidRPr="00626E42">
        <w:rPr>
          <w:sz w:val="30"/>
        </w:rPr>
        <w:t xml:space="preserve">. A crystal structure is composed of a motif, a set of atoms arranged in a particular way, and a lattice. Motifs are located upon the points of a </w:t>
      </w:r>
      <w:hyperlink r:id="rId14" w:tooltip="Bravais lattice" w:history="1">
        <w:r w:rsidRPr="00626E42">
          <w:rPr>
            <w:rStyle w:val="Hyperlink"/>
            <w:color w:val="auto"/>
            <w:sz w:val="30"/>
            <w:u w:val="none"/>
          </w:rPr>
          <w:t>lattice</w:t>
        </w:r>
      </w:hyperlink>
      <w:r w:rsidRPr="00626E42">
        <w:rPr>
          <w:sz w:val="30"/>
        </w:rPr>
        <w:t xml:space="preserve">, which is an array of points repeating periodically in three dimensions. The points can be thought of as forming identical tiny boxes, called unit cells, that fill the space of the lattice. The lengths of the edges of a unit cell and the angles between them are called the </w:t>
      </w:r>
      <w:hyperlink r:id="rId15" w:tooltip="Lattice constant" w:history="1">
        <w:r w:rsidRPr="00626E42">
          <w:rPr>
            <w:rStyle w:val="Hyperlink"/>
            <w:i/>
            <w:iCs/>
            <w:color w:val="auto"/>
            <w:sz w:val="30"/>
            <w:u w:val="none"/>
          </w:rPr>
          <w:t>lattice parameters</w:t>
        </w:r>
      </w:hyperlink>
      <w:r w:rsidRPr="00626E42">
        <w:rPr>
          <w:i/>
          <w:iCs/>
          <w:sz w:val="30"/>
        </w:rPr>
        <w:t>.</w:t>
      </w:r>
      <w:r w:rsidRPr="00626E42">
        <w:rPr>
          <w:sz w:val="30"/>
        </w:rPr>
        <w:t xml:space="preserve"> The </w:t>
      </w:r>
      <w:hyperlink r:id="rId16" w:tooltip="Symmetry" w:history="1">
        <w:r w:rsidRPr="00626E42">
          <w:rPr>
            <w:rStyle w:val="Hyperlink"/>
            <w:color w:val="auto"/>
            <w:sz w:val="30"/>
            <w:u w:val="none"/>
          </w:rPr>
          <w:t>symmetry</w:t>
        </w:r>
      </w:hyperlink>
      <w:r w:rsidRPr="00626E42">
        <w:rPr>
          <w:sz w:val="30"/>
        </w:rPr>
        <w:t xml:space="preserve"> properties of the crystal are embodied in its </w:t>
      </w:r>
      <w:hyperlink r:id="rId17" w:tooltip="Space group" w:history="1">
        <w:r w:rsidRPr="00626E42">
          <w:rPr>
            <w:rStyle w:val="Hyperlink"/>
            <w:color w:val="auto"/>
            <w:sz w:val="30"/>
            <w:u w:val="none"/>
          </w:rPr>
          <w:t>space group</w:t>
        </w:r>
      </w:hyperlink>
      <w:r w:rsidRPr="00626E42">
        <w:rPr>
          <w:sz w:val="30"/>
        </w:rPr>
        <w:t xml:space="preserve">. A crystal's structure and symmetry play a role in determining many of its properties, such as </w:t>
      </w:r>
      <w:hyperlink r:id="rId18" w:tooltip="Cleavage (crystal)" w:history="1">
        <w:r w:rsidRPr="00626E42">
          <w:rPr>
            <w:rStyle w:val="Hyperlink"/>
            <w:color w:val="auto"/>
            <w:sz w:val="30"/>
            <w:u w:val="none"/>
          </w:rPr>
          <w:t>cleavage</w:t>
        </w:r>
      </w:hyperlink>
      <w:r w:rsidRPr="00626E42">
        <w:rPr>
          <w:sz w:val="30"/>
        </w:rPr>
        <w:t xml:space="preserve">, electronic </w:t>
      </w:r>
      <w:hyperlink r:id="rId19" w:tooltip="Band structure" w:history="1">
        <w:r w:rsidRPr="00626E42">
          <w:rPr>
            <w:rStyle w:val="Hyperlink"/>
            <w:color w:val="auto"/>
            <w:sz w:val="30"/>
            <w:u w:val="none"/>
          </w:rPr>
          <w:t>band structure</w:t>
        </w:r>
      </w:hyperlink>
      <w:r w:rsidRPr="00626E42">
        <w:rPr>
          <w:sz w:val="30"/>
        </w:rPr>
        <w:t xml:space="preserve">, and </w:t>
      </w:r>
      <w:hyperlink r:id="rId20" w:tooltip="Crystal optics" w:history="1">
        <w:r w:rsidRPr="00626E42">
          <w:rPr>
            <w:rStyle w:val="Hyperlink"/>
            <w:color w:val="auto"/>
            <w:sz w:val="30"/>
            <w:u w:val="none"/>
          </w:rPr>
          <w:t>optical properties</w:t>
        </w:r>
      </w:hyperlink>
      <w:r w:rsidRPr="00626E42">
        <w:rPr>
          <w:sz w:val="30"/>
        </w:rPr>
        <w:t>.</w:t>
      </w:r>
    </w:p>
    <w:p w:rsidR="008F7A79" w:rsidRPr="00626E42" w:rsidRDefault="008F7A79" w:rsidP="00626E42">
      <w:pPr>
        <w:rPr>
          <w:sz w:val="24"/>
          <w:szCs w:val="16"/>
        </w:rPr>
      </w:pPr>
      <w:r w:rsidRPr="00626E42">
        <w:rPr>
          <w:sz w:val="24"/>
          <w:szCs w:val="16"/>
        </w:rPr>
        <w:t>Source – wikipedia.org</w:t>
      </w:r>
    </w:p>
    <w:p w:rsidR="008F7A79" w:rsidRPr="00626E42" w:rsidRDefault="008F7A79" w:rsidP="00626E42">
      <w:pPr>
        <w:rPr>
          <w:b/>
          <w:sz w:val="30"/>
          <w:u w:val="single"/>
        </w:rPr>
      </w:pPr>
      <w:r w:rsidRPr="00626E42">
        <w:rPr>
          <w:b/>
          <w:sz w:val="30"/>
          <w:u w:val="single"/>
        </w:rPr>
        <w:t>The structure of metals</w:t>
      </w:r>
    </w:p>
    <w:p w:rsidR="008F7A79" w:rsidRPr="00626E42" w:rsidRDefault="008F7A79" w:rsidP="00626E42">
      <w:pPr>
        <w:rPr>
          <w:sz w:val="30"/>
        </w:rPr>
      </w:pPr>
      <w:r w:rsidRPr="00626E42">
        <w:rPr>
          <w:sz w:val="30"/>
        </w:rPr>
        <w:t xml:space="preserve">The structures of pure metals are easy to describe because the atoms that form these metals can be thought of as identical perfect spheres. The same can be said about the structure of the rare gases (He, Ne, </w:t>
      </w:r>
      <w:proofErr w:type="spellStart"/>
      <w:r w:rsidRPr="00626E42">
        <w:rPr>
          <w:sz w:val="30"/>
        </w:rPr>
        <w:t>Ar</w:t>
      </w:r>
      <w:proofErr w:type="spellEnd"/>
      <w:r w:rsidRPr="00626E42">
        <w:rPr>
          <w:sz w:val="30"/>
        </w:rPr>
        <w:t>, and so on) at very low temperatures. These substances all crystallize in one of four basic structures: simple cubic (</w:t>
      </w:r>
      <w:r w:rsidRPr="00626E42">
        <w:rPr>
          <w:i/>
          <w:iCs/>
          <w:sz w:val="30"/>
        </w:rPr>
        <w:t>SC</w:t>
      </w:r>
      <w:r w:rsidRPr="00626E42">
        <w:rPr>
          <w:sz w:val="30"/>
        </w:rPr>
        <w:t>), body-centered cubic (</w:t>
      </w:r>
      <w:r w:rsidRPr="00626E42">
        <w:rPr>
          <w:i/>
          <w:iCs/>
          <w:sz w:val="30"/>
        </w:rPr>
        <w:t>BCC</w:t>
      </w:r>
      <w:r w:rsidRPr="00626E42">
        <w:rPr>
          <w:sz w:val="30"/>
        </w:rPr>
        <w:t>), hexagonal closest-packed (</w:t>
      </w:r>
      <w:r w:rsidRPr="00626E42">
        <w:rPr>
          <w:i/>
          <w:iCs/>
          <w:sz w:val="30"/>
        </w:rPr>
        <w:t>HCP</w:t>
      </w:r>
      <w:r w:rsidRPr="00626E42">
        <w:rPr>
          <w:sz w:val="30"/>
        </w:rPr>
        <w:t>), and cubic closest-packed (</w:t>
      </w:r>
      <w:r w:rsidRPr="00626E42">
        <w:rPr>
          <w:i/>
          <w:iCs/>
          <w:sz w:val="30"/>
        </w:rPr>
        <w:t>CCP</w:t>
      </w:r>
      <w:r w:rsidRPr="00626E42">
        <w:rPr>
          <w:sz w:val="30"/>
        </w:rPr>
        <w:t>).</w:t>
      </w:r>
    </w:p>
    <w:p w:rsidR="008F7A79" w:rsidRPr="00626E42" w:rsidRDefault="008F7A79" w:rsidP="00626E42">
      <w:pPr>
        <w:rPr>
          <w:b/>
          <w:sz w:val="30"/>
          <w:u w:val="single"/>
        </w:rPr>
      </w:pPr>
      <w:r w:rsidRPr="00626E42">
        <w:rPr>
          <w:b/>
          <w:sz w:val="30"/>
          <w:u w:val="single"/>
        </w:rPr>
        <w:t>The simple cubic packing</w:t>
      </w:r>
    </w:p>
    <w:p w:rsidR="008F7A79" w:rsidRPr="00626E42" w:rsidRDefault="008F7A79" w:rsidP="00626E42">
      <w:pPr>
        <w:pStyle w:val="NormalWeb"/>
        <w:shd w:val="clear" w:color="auto" w:fill="FFFFFF"/>
        <w:spacing w:line="336" w:lineRule="atLeast"/>
        <w:rPr>
          <w:rFonts w:asciiTheme="minorHAnsi" w:hAnsiTheme="minorHAnsi"/>
          <w:sz w:val="30"/>
          <w:szCs w:val="22"/>
        </w:rPr>
      </w:pPr>
      <w:r w:rsidRPr="00626E42">
        <w:rPr>
          <w:rFonts w:asciiTheme="minorHAnsi" w:hAnsiTheme="minorHAnsi"/>
          <w:sz w:val="30"/>
          <w:szCs w:val="22"/>
        </w:rPr>
        <w:t xml:space="preserve">When a solid crystallizes, the particles that form the solid pack as tightly as possible. To illustrate this principle, let's try to imagine the best way of packing spheres, such as </w:t>
      </w:r>
      <w:r w:rsidR="00626E42" w:rsidRPr="00626E42">
        <w:rPr>
          <w:rFonts w:asciiTheme="minorHAnsi" w:hAnsiTheme="minorHAnsi"/>
          <w:sz w:val="30"/>
          <w:szCs w:val="22"/>
        </w:rPr>
        <w:t>Ping-Pong</w:t>
      </w:r>
      <w:r w:rsidRPr="00626E42">
        <w:rPr>
          <w:rFonts w:asciiTheme="minorHAnsi" w:hAnsiTheme="minorHAnsi"/>
          <w:sz w:val="30"/>
          <w:szCs w:val="22"/>
        </w:rPr>
        <w:t xml:space="preserve"> balls, into an empty box. One approach involves carefully packing the </w:t>
      </w:r>
      <w:r w:rsidR="00626E42" w:rsidRPr="00626E42">
        <w:rPr>
          <w:rFonts w:asciiTheme="minorHAnsi" w:hAnsiTheme="minorHAnsi"/>
          <w:sz w:val="30"/>
          <w:szCs w:val="22"/>
        </w:rPr>
        <w:t>Ping-Pong</w:t>
      </w:r>
      <w:r w:rsidRPr="00626E42">
        <w:rPr>
          <w:rFonts w:asciiTheme="minorHAnsi" w:hAnsiTheme="minorHAnsi"/>
          <w:sz w:val="30"/>
          <w:szCs w:val="22"/>
        </w:rPr>
        <w:t xml:space="preserve"> balls to form a square packed plane of spheres. By tilting the box to one side, we can stack a second plane of spheres directly on top of the first. The result is a regular structure in which the simplest repeating unit is a cube of eight spheres. This structure is called </w:t>
      </w:r>
      <w:r w:rsidRPr="00626E42">
        <w:rPr>
          <w:rFonts w:asciiTheme="minorHAnsi" w:hAnsiTheme="minorHAnsi"/>
          <w:b/>
          <w:bCs/>
          <w:sz w:val="30"/>
          <w:szCs w:val="22"/>
        </w:rPr>
        <w:t>simple cubic packing</w:t>
      </w:r>
      <w:r w:rsidRPr="00626E42">
        <w:rPr>
          <w:rFonts w:asciiTheme="minorHAnsi" w:hAnsiTheme="minorHAnsi"/>
          <w:sz w:val="30"/>
          <w:szCs w:val="22"/>
        </w:rPr>
        <w:t xml:space="preserve">. Each sphere in this structure touches four identical spheres in the same plane. It also touches one sphere in the plane above and </w:t>
      </w:r>
      <w:r w:rsidRPr="00626E42">
        <w:rPr>
          <w:rFonts w:asciiTheme="minorHAnsi" w:hAnsiTheme="minorHAnsi"/>
          <w:sz w:val="30"/>
          <w:szCs w:val="22"/>
        </w:rPr>
        <w:lastRenderedPageBreak/>
        <w:t xml:space="preserve">one in the plane below. Each atom in this structure can form bonds to its six nearest neighbors. Each sphere is therefore said to have a </w:t>
      </w:r>
      <w:r w:rsidRPr="00626E42">
        <w:rPr>
          <w:rFonts w:asciiTheme="minorHAnsi" w:hAnsiTheme="minorHAnsi"/>
          <w:b/>
          <w:bCs/>
          <w:sz w:val="30"/>
          <w:szCs w:val="22"/>
        </w:rPr>
        <w:t>coordination number</w:t>
      </w:r>
      <w:r w:rsidRPr="00626E42">
        <w:rPr>
          <w:rFonts w:asciiTheme="minorHAnsi" w:hAnsiTheme="minorHAnsi"/>
          <w:sz w:val="30"/>
          <w:szCs w:val="22"/>
        </w:rPr>
        <w:t xml:space="preserve"> of 6. </w:t>
      </w:r>
    </w:p>
    <w:p w:rsidR="00626E42" w:rsidRDefault="008F7A79" w:rsidP="00626E42">
      <w:pPr>
        <w:pStyle w:val="NormalWeb"/>
        <w:shd w:val="clear" w:color="auto" w:fill="FFFFFF"/>
        <w:spacing w:line="336" w:lineRule="atLeast"/>
        <w:rPr>
          <w:rFonts w:asciiTheme="minorHAnsi" w:hAnsiTheme="minorHAnsi"/>
          <w:sz w:val="30"/>
          <w:szCs w:val="22"/>
        </w:rPr>
      </w:pPr>
      <w:r w:rsidRPr="00626E42">
        <w:rPr>
          <w:rFonts w:asciiTheme="minorHAnsi" w:hAnsiTheme="minorHAnsi"/>
          <w:sz w:val="30"/>
          <w:szCs w:val="22"/>
        </w:rPr>
        <w:t>A simple cubic structure is not an efficient way of using space. Only 52% of the available space is actually occupied by the spheres in a simple cubic structure. The rest is empty space. Because this structure is inefficient, only one element</w:t>
      </w:r>
      <w:r w:rsidRPr="00626E42">
        <w:rPr>
          <w:rFonts w:asciiTheme="minorHAnsi" w:hAnsiTheme="minorHAnsi"/>
          <w:noProof/>
          <w:sz w:val="30"/>
          <w:szCs w:val="22"/>
          <w:lang w:val="en-GB" w:eastAsia="en-GB"/>
        </w:rPr>
        <w:drawing>
          <wp:inline distT="0" distB="0" distL="0" distR="0" wp14:anchorId="0C55068B" wp14:editId="34E8C6FB">
            <wp:extent cx="209550" cy="85725"/>
            <wp:effectExtent l="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21" cstate="print"/>
                    <a:srcRect/>
                    <a:stretch>
                      <a:fillRect/>
                    </a:stretch>
                  </pic:blipFill>
                  <pic:spPr bwMode="auto">
                    <a:xfrm>
                      <a:off x="0" y="0"/>
                      <a:ext cx="209550" cy="85725"/>
                    </a:xfrm>
                    <a:prstGeom prst="rect">
                      <a:avLst/>
                    </a:prstGeom>
                    <a:noFill/>
                    <a:ln w="9525">
                      <a:noFill/>
                      <a:miter lim="800000"/>
                      <a:headEnd/>
                      <a:tailEnd/>
                    </a:ln>
                  </pic:spPr>
                </pic:pic>
              </a:graphicData>
            </a:graphic>
          </wp:inline>
        </w:drawing>
      </w:r>
      <w:r w:rsidRPr="00626E42">
        <w:rPr>
          <w:rFonts w:asciiTheme="minorHAnsi" w:hAnsiTheme="minorHAnsi"/>
          <w:sz w:val="30"/>
          <w:szCs w:val="22"/>
        </w:rPr>
        <w:t>polonium</w:t>
      </w:r>
      <w:r w:rsidRPr="00626E42">
        <w:rPr>
          <w:rFonts w:asciiTheme="minorHAnsi" w:hAnsiTheme="minorHAnsi"/>
          <w:noProof/>
          <w:sz w:val="30"/>
          <w:szCs w:val="22"/>
          <w:lang w:val="en-GB" w:eastAsia="en-GB"/>
        </w:rPr>
        <w:drawing>
          <wp:inline distT="0" distB="0" distL="0" distR="0" wp14:anchorId="612665C5" wp14:editId="191B2790">
            <wp:extent cx="209550" cy="85725"/>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21" cstate="print"/>
                    <a:srcRect/>
                    <a:stretch>
                      <a:fillRect/>
                    </a:stretch>
                  </pic:blipFill>
                  <pic:spPr bwMode="auto">
                    <a:xfrm>
                      <a:off x="0" y="0"/>
                      <a:ext cx="209550" cy="85725"/>
                    </a:xfrm>
                    <a:prstGeom prst="rect">
                      <a:avLst/>
                    </a:prstGeom>
                    <a:noFill/>
                    <a:ln w="9525">
                      <a:noFill/>
                      <a:miter lim="800000"/>
                      <a:headEnd/>
                      <a:tailEnd/>
                    </a:ln>
                  </pic:spPr>
                </pic:pic>
              </a:graphicData>
            </a:graphic>
          </wp:inline>
        </w:drawing>
      </w:r>
      <w:r w:rsidRPr="00626E42">
        <w:rPr>
          <w:rFonts w:asciiTheme="minorHAnsi" w:hAnsiTheme="minorHAnsi"/>
          <w:sz w:val="30"/>
          <w:szCs w:val="22"/>
        </w:rPr>
        <w:t>crystallizes in a simple cubic structure.</w:t>
      </w:r>
    </w:p>
    <w:p w:rsidR="008F7A79" w:rsidRPr="00626E42" w:rsidRDefault="008F7A79" w:rsidP="00626E42">
      <w:pPr>
        <w:pStyle w:val="NormalWeb"/>
        <w:shd w:val="clear" w:color="auto" w:fill="FFFFFF"/>
        <w:spacing w:line="336" w:lineRule="atLeast"/>
        <w:rPr>
          <w:rFonts w:asciiTheme="minorHAnsi" w:hAnsiTheme="minorHAnsi"/>
          <w:b/>
          <w:sz w:val="30"/>
          <w:szCs w:val="22"/>
          <w:u w:val="single"/>
        </w:rPr>
      </w:pPr>
      <w:bookmarkStart w:id="0" w:name="_GoBack"/>
      <w:bookmarkEnd w:id="0"/>
      <w:r w:rsidRPr="00626E42">
        <w:rPr>
          <w:rFonts w:asciiTheme="minorHAnsi" w:hAnsiTheme="minorHAnsi"/>
          <w:b/>
          <w:sz w:val="30"/>
          <w:szCs w:val="22"/>
          <w:u w:val="single"/>
        </w:rPr>
        <w:t>The body centered packing</w:t>
      </w:r>
    </w:p>
    <w:p w:rsidR="008F7A79" w:rsidRPr="00626E42" w:rsidRDefault="008F7A79" w:rsidP="00626E42">
      <w:pPr>
        <w:pStyle w:val="NormalWeb"/>
        <w:shd w:val="clear" w:color="auto" w:fill="FFFFFF"/>
        <w:spacing w:line="336" w:lineRule="atLeast"/>
        <w:rPr>
          <w:rFonts w:asciiTheme="minorHAnsi" w:hAnsiTheme="minorHAnsi"/>
          <w:sz w:val="30"/>
          <w:szCs w:val="22"/>
        </w:rPr>
      </w:pPr>
      <w:r w:rsidRPr="00626E42">
        <w:rPr>
          <w:rFonts w:asciiTheme="minorHAnsi" w:hAnsiTheme="minorHAnsi"/>
          <w:sz w:val="30"/>
          <w:szCs w:val="22"/>
        </w:rPr>
        <w:t xml:space="preserve">Another approach starts by separating the spheres to form a square-packed plane in which they do not quite touch each other. The spheres in the second plane pack above the holes in the first plane. Spheres in the third plane pack above holes in the second plane. Spheres in the fourth plane pack above holes in </w:t>
      </w:r>
      <w:proofErr w:type="gramStart"/>
      <w:r w:rsidRPr="00626E42">
        <w:rPr>
          <w:rFonts w:asciiTheme="minorHAnsi" w:hAnsiTheme="minorHAnsi"/>
          <w:sz w:val="30"/>
          <w:szCs w:val="22"/>
        </w:rPr>
        <w:t>the</w:t>
      </w:r>
      <w:proofErr w:type="gramEnd"/>
      <w:r w:rsidRPr="00626E42">
        <w:rPr>
          <w:rFonts w:asciiTheme="minorHAnsi" w:hAnsiTheme="minorHAnsi"/>
          <w:sz w:val="30"/>
          <w:szCs w:val="22"/>
        </w:rPr>
        <w:t xml:space="preserve"> third plane, and so on. The result is a structure in which the odd-numbered planes of atoms are identical and the even-numbered planes are identical. This </w:t>
      </w:r>
      <w:r w:rsidRPr="00626E42">
        <w:rPr>
          <w:rFonts w:asciiTheme="minorHAnsi" w:hAnsiTheme="minorHAnsi"/>
          <w:i/>
          <w:iCs/>
          <w:sz w:val="30"/>
          <w:szCs w:val="22"/>
        </w:rPr>
        <w:t>ABABABAB</w:t>
      </w:r>
      <w:proofErr w:type="gramStart"/>
      <w:r w:rsidRPr="00626E42">
        <w:rPr>
          <w:rFonts w:asciiTheme="minorHAnsi" w:hAnsiTheme="minorHAnsi"/>
          <w:sz w:val="30"/>
          <w:szCs w:val="22"/>
        </w:rPr>
        <w:t>.</w:t>
      </w:r>
      <w:proofErr w:type="gramEnd"/>
      <w:r w:rsidRPr="00626E42">
        <w:rPr>
          <w:rFonts w:asciiTheme="minorHAnsi" w:hAnsiTheme="minorHAnsi"/>
          <w:sz w:val="30"/>
          <w:szCs w:val="22"/>
        </w:rPr>
        <w:t xml:space="preserve"> . . repeating structure is known as </w:t>
      </w:r>
      <w:r w:rsidRPr="00626E42">
        <w:rPr>
          <w:rFonts w:asciiTheme="minorHAnsi" w:hAnsiTheme="minorHAnsi"/>
          <w:b/>
          <w:bCs/>
          <w:sz w:val="30"/>
          <w:szCs w:val="22"/>
        </w:rPr>
        <w:t>body-centered cubic packing</w:t>
      </w:r>
      <w:r w:rsidRPr="00626E42">
        <w:rPr>
          <w:rFonts w:asciiTheme="minorHAnsi" w:hAnsiTheme="minorHAnsi"/>
          <w:sz w:val="30"/>
          <w:szCs w:val="22"/>
        </w:rPr>
        <w:t>.</w:t>
      </w:r>
    </w:p>
    <w:p w:rsidR="008F7A79" w:rsidRPr="00626E42" w:rsidRDefault="008F7A79" w:rsidP="00626E42">
      <w:pPr>
        <w:pStyle w:val="NormalWeb"/>
        <w:shd w:val="clear" w:color="auto" w:fill="FFFFFF"/>
        <w:spacing w:line="336" w:lineRule="atLeast"/>
        <w:rPr>
          <w:rFonts w:asciiTheme="minorHAnsi" w:hAnsiTheme="minorHAnsi"/>
          <w:sz w:val="30"/>
          <w:szCs w:val="22"/>
        </w:rPr>
      </w:pPr>
      <w:r w:rsidRPr="00626E42">
        <w:rPr>
          <w:rFonts w:asciiTheme="minorHAnsi" w:hAnsiTheme="minorHAnsi"/>
          <w:sz w:val="30"/>
          <w:szCs w:val="22"/>
        </w:rPr>
        <w:t xml:space="preserve">This structure is called </w:t>
      </w:r>
      <w:r w:rsidRPr="00626E42">
        <w:rPr>
          <w:rFonts w:asciiTheme="minorHAnsi" w:hAnsiTheme="minorHAnsi"/>
          <w:i/>
          <w:iCs/>
          <w:sz w:val="30"/>
          <w:szCs w:val="22"/>
        </w:rPr>
        <w:t>body-centered cubic</w:t>
      </w:r>
      <w:r w:rsidRPr="00626E42">
        <w:rPr>
          <w:rFonts w:asciiTheme="minorHAnsi" w:hAnsiTheme="minorHAnsi"/>
          <w:sz w:val="30"/>
          <w:szCs w:val="22"/>
        </w:rPr>
        <w:t xml:space="preserve"> because each sphere touches four spheres in the plane above and four more in the plane below, arranged toward the corners of a cube. Thus, the repeating unit in this structure is a cube of eight spheres with a ninth identical sphere in the center of the body</w:t>
      </w:r>
      <w:r w:rsidRPr="00626E42">
        <w:rPr>
          <w:rFonts w:asciiTheme="minorHAnsi" w:hAnsiTheme="minorHAnsi"/>
          <w:noProof/>
          <w:sz w:val="30"/>
          <w:szCs w:val="22"/>
          <w:lang w:val="en-GB" w:eastAsia="en-GB"/>
        </w:rPr>
        <w:drawing>
          <wp:inline distT="0" distB="0" distL="0" distR="0" wp14:anchorId="41C96F7E" wp14:editId="67C706BE">
            <wp:extent cx="209550" cy="85725"/>
            <wp:effectExtent l="0" t="0" r="0" b="0"/>
            <wp:docPr id="17"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21" cstate="print"/>
                    <a:srcRect/>
                    <a:stretch>
                      <a:fillRect/>
                    </a:stretch>
                  </pic:blipFill>
                  <pic:spPr bwMode="auto">
                    <a:xfrm>
                      <a:off x="0" y="0"/>
                      <a:ext cx="209550" cy="85725"/>
                    </a:xfrm>
                    <a:prstGeom prst="rect">
                      <a:avLst/>
                    </a:prstGeom>
                    <a:noFill/>
                    <a:ln w="9525">
                      <a:noFill/>
                      <a:miter lim="800000"/>
                      <a:headEnd/>
                      <a:tailEnd/>
                    </a:ln>
                  </pic:spPr>
                </pic:pic>
              </a:graphicData>
            </a:graphic>
          </wp:inline>
        </w:drawing>
      </w:r>
      <w:r w:rsidRPr="00626E42">
        <w:rPr>
          <w:rFonts w:asciiTheme="minorHAnsi" w:hAnsiTheme="minorHAnsi"/>
          <w:sz w:val="30"/>
          <w:szCs w:val="22"/>
        </w:rPr>
        <w:t>in other words, a body-centered cube. The coordination number in this structure is 8.</w:t>
      </w:r>
    </w:p>
    <w:p w:rsidR="008F7A79" w:rsidRPr="00626E42" w:rsidRDefault="008F7A79" w:rsidP="00626E42">
      <w:pPr>
        <w:pStyle w:val="NormalWeb"/>
        <w:shd w:val="clear" w:color="auto" w:fill="FFFFFF"/>
        <w:spacing w:line="336" w:lineRule="atLeast"/>
        <w:rPr>
          <w:rFonts w:asciiTheme="minorHAnsi" w:hAnsiTheme="minorHAnsi"/>
          <w:sz w:val="30"/>
          <w:szCs w:val="22"/>
        </w:rPr>
      </w:pPr>
      <w:r w:rsidRPr="00626E42">
        <w:rPr>
          <w:rFonts w:asciiTheme="minorHAnsi" w:hAnsiTheme="minorHAnsi"/>
          <w:sz w:val="30"/>
          <w:szCs w:val="22"/>
        </w:rPr>
        <w:t>Body-centered cubic packing is a more efficient way of using space than simple cubic packing</w:t>
      </w:r>
      <w:r w:rsidRPr="00626E42">
        <w:rPr>
          <w:rFonts w:asciiTheme="minorHAnsi" w:hAnsiTheme="minorHAnsi"/>
          <w:noProof/>
          <w:sz w:val="30"/>
          <w:szCs w:val="22"/>
          <w:lang w:val="en-GB" w:eastAsia="en-GB"/>
        </w:rPr>
        <w:drawing>
          <wp:inline distT="0" distB="0" distL="0" distR="0" wp14:anchorId="595A9C49" wp14:editId="042A80A1">
            <wp:extent cx="209550" cy="85725"/>
            <wp:effectExtent l="0" t="0" r="0" b="0"/>
            <wp:docPr id="19"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
                    <pic:cNvPicPr>
                      <a:picLocks noChangeAspect="1" noChangeArrowheads="1"/>
                    </pic:cNvPicPr>
                  </pic:nvPicPr>
                  <pic:blipFill>
                    <a:blip r:embed="rId21" cstate="print"/>
                    <a:srcRect/>
                    <a:stretch>
                      <a:fillRect/>
                    </a:stretch>
                  </pic:blipFill>
                  <pic:spPr bwMode="auto">
                    <a:xfrm>
                      <a:off x="0" y="0"/>
                      <a:ext cx="209550" cy="85725"/>
                    </a:xfrm>
                    <a:prstGeom prst="rect">
                      <a:avLst/>
                    </a:prstGeom>
                    <a:noFill/>
                    <a:ln w="9525">
                      <a:noFill/>
                      <a:miter lim="800000"/>
                      <a:headEnd/>
                      <a:tailEnd/>
                    </a:ln>
                  </pic:spPr>
                </pic:pic>
              </a:graphicData>
            </a:graphic>
          </wp:inline>
        </w:drawing>
      </w:r>
      <w:r w:rsidRPr="00626E42">
        <w:rPr>
          <w:rFonts w:asciiTheme="minorHAnsi" w:hAnsiTheme="minorHAnsi"/>
          <w:sz w:val="30"/>
          <w:szCs w:val="22"/>
        </w:rPr>
        <w:t xml:space="preserve">68% of the space in this structure is filled. All of the metals in Group IA (Li, Na, K, and so on), the heavier metals in Group IIA (Ca, </w:t>
      </w:r>
      <w:proofErr w:type="spellStart"/>
      <w:r w:rsidRPr="00626E42">
        <w:rPr>
          <w:rFonts w:asciiTheme="minorHAnsi" w:hAnsiTheme="minorHAnsi"/>
          <w:sz w:val="30"/>
          <w:szCs w:val="22"/>
        </w:rPr>
        <w:t>Sr</w:t>
      </w:r>
      <w:proofErr w:type="spellEnd"/>
      <w:r w:rsidRPr="00626E42">
        <w:rPr>
          <w:rFonts w:asciiTheme="minorHAnsi" w:hAnsiTheme="minorHAnsi"/>
          <w:sz w:val="30"/>
          <w:szCs w:val="22"/>
        </w:rPr>
        <w:t xml:space="preserve">, and Ba), and a number of the early transition metals (such as </w:t>
      </w:r>
      <w:proofErr w:type="spellStart"/>
      <w:r w:rsidRPr="00626E42">
        <w:rPr>
          <w:rFonts w:asciiTheme="minorHAnsi" w:hAnsiTheme="minorHAnsi"/>
          <w:sz w:val="30"/>
          <w:szCs w:val="22"/>
        </w:rPr>
        <w:t>Ti</w:t>
      </w:r>
      <w:proofErr w:type="spellEnd"/>
      <w:r w:rsidRPr="00626E42">
        <w:rPr>
          <w:rFonts w:asciiTheme="minorHAnsi" w:hAnsiTheme="minorHAnsi"/>
          <w:sz w:val="30"/>
          <w:szCs w:val="22"/>
        </w:rPr>
        <w:t>, V, Cr, Mo, W, and Fe) pack in a body-centered cubic structure.</w:t>
      </w:r>
    </w:p>
    <w:p w:rsidR="008F7A79" w:rsidRPr="00626E42" w:rsidRDefault="008F7A79" w:rsidP="00626E42">
      <w:pPr>
        <w:pStyle w:val="NormalWeb"/>
        <w:shd w:val="clear" w:color="auto" w:fill="FFFFFF"/>
        <w:spacing w:line="336" w:lineRule="atLeast"/>
        <w:rPr>
          <w:rFonts w:asciiTheme="minorHAnsi" w:hAnsiTheme="minorHAnsi"/>
          <w:b/>
          <w:sz w:val="30"/>
          <w:szCs w:val="22"/>
          <w:u w:val="single"/>
        </w:rPr>
      </w:pPr>
      <w:r w:rsidRPr="00626E42">
        <w:rPr>
          <w:rFonts w:asciiTheme="minorHAnsi" w:hAnsiTheme="minorHAnsi"/>
          <w:b/>
          <w:sz w:val="30"/>
          <w:szCs w:val="22"/>
          <w:u w:val="single"/>
        </w:rPr>
        <w:t>The face centered cubic packing</w:t>
      </w:r>
    </w:p>
    <w:p w:rsidR="008F7A79" w:rsidRPr="00626E42" w:rsidRDefault="008F7A79" w:rsidP="00626E42">
      <w:pPr>
        <w:pStyle w:val="NormalWeb"/>
        <w:shd w:val="clear" w:color="auto" w:fill="FFFFFF"/>
        <w:spacing w:line="336" w:lineRule="atLeast"/>
        <w:rPr>
          <w:rFonts w:asciiTheme="minorHAnsi" w:hAnsiTheme="minorHAnsi"/>
          <w:sz w:val="30"/>
          <w:szCs w:val="22"/>
        </w:rPr>
      </w:pPr>
      <w:r w:rsidRPr="00626E42">
        <w:rPr>
          <w:rFonts w:asciiTheme="minorHAnsi" w:hAnsiTheme="minorHAnsi"/>
          <w:sz w:val="30"/>
          <w:szCs w:val="22"/>
        </w:rPr>
        <w:t xml:space="preserve">In the </w:t>
      </w:r>
      <w:r w:rsidRPr="00626E42">
        <w:rPr>
          <w:rFonts w:asciiTheme="minorHAnsi" w:hAnsiTheme="minorHAnsi"/>
          <w:b/>
          <w:bCs/>
          <w:sz w:val="30"/>
          <w:szCs w:val="22"/>
        </w:rPr>
        <w:t>Face Centered Cubic</w:t>
      </w:r>
      <w:r w:rsidRPr="00626E42">
        <w:rPr>
          <w:rFonts w:asciiTheme="minorHAnsi" w:hAnsiTheme="minorHAnsi"/>
          <w:sz w:val="30"/>
          <w:szCs w:val="22"/>
        </w:rPr>
        <w:t xml:space="preserve"> (FCC) unit cell there is one host atom at each corner and one host atom in each face.  Since each corner atom contributes one eighth of its volume to the cell interior, and each face atom contributes </w:t>
      </w:r>
      <w:r w:rsidRPr="00626E42">
        <w:rPr>
          <w:rFonts w:asciiTheme="minorHAnsi" w:hAnsiTheme="minorHAnsi"/>
          <w:sz w:val="30"/>
          <w:szCs w:val="22"/>
        </w:rPr>
        <w:lastRenderedPageBreak/>
        <w:t xml:space="preserve">one half of its volume to the cell interior (and there are six faces), then Z = </w:t>
      </w:r>
      <w:r w:rsidRPr="00626E42">
        <w:rPr>
          <w:rFonts w:asciiTheme="minorHAnsi" w:hAnsiTheme="minorHAnsi"/>
          <w:sz w:val="30"/>
          <w:szCs w:val="22"/>
          <w:vertAlign w:val="superscript"/>
        </w:rPr>
        <w:t>1</w:t>
      </w:r>
      <w:r w:rsidRPr="00626E42">
        <w:rPr>
          <w:rFonts w:asciiTheme="minorHAnsi" w:hAnsiTheme="minorHAnsi"/>
          <w:sz w:val="30"/>
          <w:szCs w:val="22"/>
        </w:rPr>
        <w:t>/</w:t>
      </w:r>
      <w:r w:rsidRPr="00626E42">
        <w:rPr>
          <w:rFonts w:asciiTheme="minorHAnsi" w:hAnsiTheme="minorHAnsi"/>
          <w:sz w:val="30"/>
          <w:szCs w:val="22"/>
          <w:vertAlign w:val="subscript"/>
        </w:rPr>
        <w:t>8</w:t>
      </w:r>
      <w:r w:rsidRPr="00626E42">
        <w:rPr>
          <w:rFonts w:asciiTheme="minorHAnsi" w:hAnsiTheme="minorHAnsi"/>
          <w:b/>
          <w:bCs/>
          <w:sz w:val="30"/>
          <w:szCs w:val="22"/>
          <w:vertAlign w:val="superscript"/>
        </w:rPr>
        <w:t>.</w:t>
      </w:r>
      <w:r w:rsidRPr="00626E42">
        <w:rPr>
          <w:rFonts w:asciiTheme="minorHAnsi" w:hAnsiTheme="minorHAnsi"/>
          <w:sz w:val="30"/>
          <w:szCs w:val="22"/>
        </w:rPr>
        <w:t xml:space="preserve">8 + </w:t>
      </w:r>
      <w:r w:rsidRPr="00626E42">
        <w:rPr>
          <w:rFonts w:asciiTheme="minorHAnsi" w:hAnsiTheme="minorHAnsi"/>
          <w:sz w:val="30"/>
          <w:szCs w:val="22"/>
          <w:vertAlign w:val="superscript"/>
        </w:rPr>
        <w:t>1</w:t>
      </w:r>
      <w:r w:rsidRPr="00626E42">
        <w:rPr>
          <w:rFonts w:asciiTheme="minorHAnsi" w:hAnsiTheme="minorHAnsi"/>
          <w:sz w:val="30"/>
          <w:szCs w:val="22"/>
        </w:rPr>
        <w:t>/</w:t>
      </w:r>
      <w:r w:rsidRPr="00626E42">
        <w:rPr>
          <w:rFonts w:asciiTheme="minorHAnsi" w:hAnsiTheme="minorHAnsi"/>
          <w:sz w:val="30"/>
          <w:szCs w:val="22"/>
          <w:vertAlign w:val="subscript"/>
        </w:rPr>
        <w:t>2</w:t>
      </w:r>
      <w:r w:rsidRPr="00626E42">
        <w:rPr>
          <w:rFonts w:asciiTheme="minorHAnsi" w:hAnsiTheme="minorHAnsi"/>
          <w:b/>
          <w:bCs/>
          <w:sz w:val="30"/>
          <w:szCs w:val="22"/>
          <w:vertAlign w:val="superscript"/>
        </w:rPr>
        <w:t>.</w:t>
      </w:r>
      <w:r w:rsidRPr="00626E42">
        <w:rPr>
          <w:rFonts w:asciiTheme="minorHAnsi" w:hAnsiTheme="minorHAnsi"/>
          <w:sz w:val="30"/>
          <w:szCs w:val="22"/>
        </w:rPr>
        <w:t>6 = 4.</w:t>
      </w:r>
    </w:p>
    <w:p w:rsidR="008F7A79" w:rsidRPr="00626E42" w:rsidRDefault="008F7A79" w:rsidP="00626E42">
      <w:pPr>
        <w:spacing w:after="0" w:line="240" w:lineRule="auto"/>
        <w:rPr>
          <w:rFonts w:eastAsia="Times New Roman" w:cs="Times New Roman"/>
          <w:color w:val="000000"/>
          <w:sz w:val="30"/>
        </w:rPr>
      </w:pPr>
      <w:r w:rsidRPr="00626E42">
        <w:rPr>
          <w:rFonts w:eastAsia="Times New Roman" w:cs="Times New Roman"/>
          <w:color w:val="000000"/>
          <w:sz w:val="30"/>
        </w:rPr>
        <w:t xml:space="preserve">The corner and face atoms touch along the </w:t>
      </w:r>
      <w:r w:rsidRPr="00626E42">
        <w:rPr>
          <w:rFonts w:eastAsia="Times New Roman" w:cs="Times New Roman"/>
          <w:color w:val="000000"/>
          <w:sz w:val="30"/>
          <w:u w:val="single"/>
        </w:rPr>
        <w:t>face diagonal</w:t>
      </w:r>
      <w:r w:rsidRPr="00626E42">
        <w:rPr>
          <w:rFonts w:eastAsia="Times New Roman" w:cs="Times New Roman"/>
          <w:color w:val="000000"/>
          <w:sz w:val="30"/>
        </w:rPr>
        <w:t xml:space="preserve">, and it is easy to show that the cube edge (a) is about 2.8r. Thus, the corner atoms do </w:t>
      </w:r>
      <w:r w:rsidRPr="00626E42">
        <w:rPr>
          <w:rFonts w:eastAsia="Times New Roman" w:cs="Times New Roman"/>
          <w:color w:val="000000"/>
          <w:sz w:val="30"/>
          <w:u w:val="single"/>
        </w:rPr>
        <w:t>not</w:t>
      </w:r>
      <w:r w:rsidRPr="00626E42">
        <w:rPr>
          <w:rFonts w:eastAsia="Times New Roman" w:cs="Times New Roman"/>
          <w:color w:val="000000"/>
          <w:sz w:val="30"/>
        </w:rPr>
        <w:t xml:space="preserve"> touch one another. </w:t>
      </w:r>
    </w:p>
    <w:p w:rsidR="008F7A79" w:rsidRPr="00626E42" w:rsidRDefault="008F7A79" w:rsidP="00626E42">
      <w:pPr>
        <w:spacing w:before="100" w:beforeAutospacing="1" w:after="100" w:afterAutospacing="1" w:line="240" w:lineRule="auto"/>
        <w:rPr>
          <w:rFonts w:eastAsia="Times New Roman" w:cs="Times New Roman"/>
          <w:color w:val="000000"/>
          <w:sz w:val="30"/>
        </w:rPr>
      </w:pPr>
      <w:r w:rsidRPr="00626E42">
        <w:rPr>
          <w:rFonts w:eastAsia="Times New Roman" w:cs="Times New Roman"/>
          <w:color w:val="000000"/>
          <w:sz w:val="30"/>
        </w:rPr>
        <w:t xml:space="preserve">The packing efficiency is about 74%.  This is the </w:t>
      </w:r>
      <w:r w:rsidRPr="00626E42">
        <w:rPr>
          <w:rFonts w:eastAsia="Times New Roman" w:cs="Times New Roman"/>
          <w:color w:val="000000"/>
          <w:sz w:val="30"/>
          <w:u w:val="single"/>
        </w:rPr>
        <w:t>maximum</w:t>
      </w:r>
      <w:r w:rsidRPr="00626E42">
        <w:rPr>
          <w:rFonts w:eastAsia="Times New Roman" w:cs="Times New Roman"/>
          <w:color w:val="000000"/>
          <w:sz w:val="30"/>
        </w:rPr>
        <w:t xml:space="preserve"> packing efficiency for spheres of equal radius and is call</w:t>
      </w:r>
      <w:r w:rsidR="005D7990" w:rsidRPr="00626E42">
        <w:rPr>
          <w:rFonts w:eastAsia="Times New Roman" w:cs="Times New Roman"/>
          <w:color w:val="000000"/>
          <w:sz w:val="30"/>
        </w:rPr>
        <w:t>ed</w:t>
      </w:r>
      <w:r w:rsidRPr="00626E42">
        <w:rPr>
          <w:rFonts w:eastAsia="Times New Roman" w:cs="Times New Roman"/>
          <w:color w:val="000000"/>
          <w:sz w:val="30"/>
        </w:rPr>
        <w:t xml:space="preserve"> </w:t>
      </w:r>
      <w:r w:rsidRPr="00626E42">
        <w:rPr>
          <w:rFonts w:eastAsia="Times New Roman" w:cs="Times New Roman"/>
          <w:b/>
          <w:bCs/>
          <w:color w:val="000000"/>
          <w:sz w:val="30"/>
        </w:rPr>
        <w:t>closest packing</w:t>
      </w:r>
      <w:r w:rsidRPr="00626E42">
        <w:rPr>
          <w:rFonts w:eastAsia="Times New Roman" w:cs="Times New Roman"/>
          <w:color w:val="000000"/>
          <w:sz w:val="30"/>
        </w:rPr>
        <w:t xml:space="preserve">.  Thus a face centered lattice of atoms is also called </w:t>
      </w:r>
      <w:r w:rsidRPr="00626E42">
        <w:rPr>
          <w:rFonts w:eastAsia="Times New Roman" w:cs="Times New Roman"/>
          <w:b/>
          <w:bCs/>
          <w:color w:val="000000"/>
          <w:sz w:val="30"/>
        </w:rPr>
        <w:t>Cubic Closest Packing</w:t>
      </w:r>
      <w:r w:rsidRPr="00626E42">
        <w:rPr>
          <w:rFonts w:eastAsia="Times New Roman" w:cs="Times New Roman"/>
          <w:color w:val="000000"/>
          <w:sz w:val="30"/>
        </w:rPr>
        <w:t xml:space="preserve"> (CCP). </w:t>
      </w:r>
    </w:p>
    <w:p w:rsidR="008F7A79" w:rsidRPr="00626E42" w:rsidRDefault="008F7A79" w:rsidP="00626E42">
      <w:pPr>
        <w:pStyle w:val="NormalWeb"/>
        <w:shd w:val="clear" w:color="auto" w:fill="FFFFFF"/>
        <w:spacing w:line="336" w:lineRule="atLeast"/>
        <w:rPr>
          <w:rFonts w:asciiTheme="minorHAnsi" w:hAnsiTheme="minorHAnsi"/>
          <w:sz w:val="30"/>
          <w:szCs w:val="22"/>
        </w:rPr>
      </w:pPr>
    </w:p>
    <w:p w:rsidR="008F7A79" w:rsidRPr="00626E42" w:rsidRDefault="008F7A79" w:rsidP="00626E42">
      <w:pPr>
        <w:pStyle w:val="NormalWeb"/>
        <w:shd w:val="clear" w:color="auto" w:fill="FFFFFF"/>
        <w:spacing w:line="336" w:lineRule="atLeast"/>
        <w:rPr>
          <w:rFonts w:asciiTheme="minorHAnsi" w:hAnsiTheme="minorHAnsi"/>
          <w:sz w:val="30"/>
          <w:szCs w:val="22"/>
          <w:u w:val="single"/>
        </w:rPr>
      </w:pPr>
    </w:p>
    <w:p w:rsidR="008F7A79" w:rsidRPr="00626E42" w:rsidRDefault="008F7A79" w:rsidP="00626E42">
      <w:pPr>
        <w:pStyle w:val="NormalWeb"/>
        <w:shd w:val="clear" w:color="auto" w:fill="FFFFFF"/>
        <w:spacing w:line="336" w:lineRule="atLeast"/>
        <w:rPr>
          <w:rFonts w:asciiTheme="minorHAnsi" w:hAnsiTheme="minorHAnsi"/>
          <w:sz w:val="30"/>
          <w:szCs w:val="22"/>
        </w:rPr>
      </w:pPr>
    </w:p>
    <w:p w:rsidR="008F7A79" w:rsidRPr="00626E42" w:rsidRDefault="008F7A79" w:rsidP="00626E42">
      <w:pPr>
        <w:rPr>
          <w:sz w:val="30"/>
          <w:u w:val="single"/>
        </w:rPr>
      </w:pPr>
    </w:p>
    <w:sectPr w:rsidR="008F7A79" w:rsidRPr="00626E42" w:rsidSect="00626E42">
      <w:pgSz w:w="12240" w:h="15840"/>
      <w:pgMar w:top="993" w:right="1183"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2"/>
  </w:compat>
  <w:rsids>
    <w:rsidRoot w:val="008F7A79"/>
    <w:rsid w:val="003948BC"/>
    <w:rsid w:val="005D7990"/>
    <w:rsid w:val="00626E42"/>
    <w:rsid w:val="008F7A79"/>
    <w:rsid w:val="009305CA"/>
    <w:rsid w:val="00DA0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533554-4D88-4575-9F2B-032F1940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8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7A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A79"/>
    <w:rPr>
      <w:rFonts w:ascii="Tahoma" w:hAnsi="Tahoma" w:cs="Tahoma"/>
      <w:sz w:val="16"/>
      <w:szCs w:val="16"/>
    </w:rPr>
  </w:style>
  <w:style w:type="character" w:customStyle="1" w:styleId="template-frac">
    <w:name w:val="template-frac"/>
    <w:basedOn w:val="DefaultParagraphFont"/>
    <w:rsid w:val="008F7A79"/>
  </w:style>
  <w:style w:type="character" w:styleId="Hyperlink">
    <w:name w:val="Hyperlink"/>
    <w:basedOn w:val="DefaultParagraphFont"/>
    <w:uiPriority w:val="99"/>
    <w:semiHidden/>
    <w:unhideWhenUsed/>
    <w:rsid w:val="008F7A79"/>
    <w:rPr>
      <w:color w:val="0000FF"/>
      <w:u w:val="single"/>
    </w:rPr>
  </w:style>
  <w:style w:type="paragraph" w:styleId="NormalWeb">
    <w:name w:val="Normal (Web)"/>
    <w:basedOn w:val="Normal"/>
    <w:uiPriority w:val="99"/>
    <w:semiHidden/>
    <w:unhideWhenUsed/>
    <w:rsid w:val="008F7A79"/>
    <w:pPr>
      <w:spacing w:before="100" w:beforeAutospacing="1" w:after="100" w:afterAutospacing="1" w:line="240" w:lineRule="auto"/>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560538">
      <w:bodyDiv w:val="1"/>
      <w:marLeft w:val="0"/>
      <w:marRight w:val="0"/>
      <w:marTop w:val="0"/>
      <w:marBottom w:val="0"/>
      <w:divBdr>
        <w:top w:val="none" w:sz="0" w:space="0" w:color="auto"/>
        <w:left w:val="none" w:sz="0" w:space="0" w:color="auto"/>
        <w:bottom w:val="none" w:sz="0" w:space="0" w:color="auto"/>
        <w:right w:val="none" w:sz="0" w:space="0" w:color="auto"/>
      </w:divBdr>
      <w:divsChild>
        <w:div w:id="1920869870">
          <w:marLeft w:val="150"/>
          <w:marRight w:val="0"/>
          <w:marTop w:val="0"/>
          <w:marBottom w:val="0"/>
          <w:divBdr>
            <w:top w:val="none" w:sz="0" w:space="0" w:color="auto"/>
            <w:left w:val="single" w:sz="6" w:space="0" w:color="000000"/>
            <w:bottom w:val="single" w:sz="6" w:space="8" w:color="000000"/>
            <w:right w:val="single" w:sz="6" w:space="0" w:color="000000"/>
          </w:divBdr>
          <w:divsChild>
            <w:div w:id="1942906079">
              <w:marLeft w:val="2400"/>
              <w:marRight w:val="0"/>
              <w:marTop w:val="0"/>
              <w:marBottom w:val="0"/>
              <w:divBdr>
                <w:top w:val="none" w:sz="0" w:space="0" w:color="auto"/>
                <w:left w:val="single" w:sz="6" w:space="8" w:color="000000"/>
                <w:bottom w:val="none" w:sz="0" w:space="0" w:color="000000"/>
                <w:right w:val="none" w:sz="0" w:space="8" w:color="000000"/>
              </w:divBdr>
            </w:div>
          </w:divsChild>
        </w:div>
      </w:divsChild>
    </w:div>
    <w:div w:id="1744402284">
      <w:bodyDiv w:val="1"/>
      <w:marLeft w:val="0"/>
      <w:marRight w:val="0"/>
      <w:marTop w:val="0"/>
      <w:marBottom w:val="0"/>
      <w:divBdr>
        <w:top w:val="none" w:sz="0" w:space="0" w:color="auto"/>
        <w:left w:val="none" w:sz="0" w:space="0" w:color="auto"/>
        <w:bottom w:val="none" w:sz="0" w:space="0" w:color="auto"/>
        <w:right w:val="none" w:sz="0" w:space="0" w:color="auto"/>
      </w:divBdr>
      <w:divsChild>
        <w:div w:id="1956718194">
          <w:marLeft w:val="150"/>
          <w:marRight w:val="0"/>
          <w:marTop w:val="0"/>
          <w:marBottom w:val="0"/>
          <w:divBdr>
            <w:top w:val="none" w:sz="0" w:space="0" w:color="auto"/>
            <w:left w:val="single" w:sz="6" w:space="0" w:color="000000"/>
            <w:bottom w:val="single" w:sz="6" w:space="8" w:color="000000"/>
            <w:right w:val="single" w:sz="6" w:space="0" w:color="000000"/>
          </w:divBdr>
          <w:divsChild>
            <w:div w:id="1252423228">
              <w:marLeft w:val="2400"/>
              <w:marRight w:val="0"/>
              <w:marTop w:val="0"/>
              <w:marBottom w:val="0"/>
              <w:divBdr>
                <w:top w:val="none" w:sz="0" w:space="0" w:color="auto"/>
                <w:left w:val="single" w:sz="6" w:space="8" w:color="000000"/>
                <w:bottom w:val="none" w:sz="0" w:space="0" w:color="000000"/>
                <w:right w:val="none" w:sz="0" w:space="8" w:color="000000"/>
              </w:divBdr>
            </w:div>
          </w:divsChild>
        </w:div>
      </w:divsChild>
    </w:div>
    <w:div w:id="2034724151">
      <w:bodyDiv w:val="1"/>
      <w:marLeft w:val="0"/>
      <w:marRight w:val="0"/>
      <w:marTop w:val="0"/>
      <w:marBottom w:val="0"/>
      <w:divBdr>
        <w:top w:val="none" w:sz="0" w:space="0" w:color="auto"/>
        <w:left w:val="none" w:sz="0" w:space="0" w:color="auto"/>
        <w:bottom w:val="none" w:sz="0" w:space="0" w:color="auto"/>
        <w:right w:val="none" w:sz="0" w:space="0" w:color="auto"/>
      </w:divBdr>
      <w:divsChild>
        <w:div w:id="2025202166">
          <w:marLeft w:val="150"/>
          <w:marRight w:val="0"/>
          <w:marTop w:val="0"/>
          <w:marBottom w:val="0"/>
          <w:divBdr>
            <w:top w:val="none" w:sz="0" w:space="0" w:color="auto"/>
            <w:left w:val="single" w:sz="6" w:space="0" w:color="000000"/>
            <w:bottom w:val="single" w:sz="6" w:space="8" w:color="000000"/>
            <w:right w:val="single" w:sz="6" w:space="0" w:color="000000"/>
          </w:divBdr>
          <w:divsChild>
            <w:div w:id="1920407130">
              <w:marLeft w:val="2400"/>
              <w:marRight w:val="0"/>
              <w:marTop w:val="0"/>
              <w:marBottom w:val="0"/>
              <w:divBdr>
                <w:top w:val="none" w:sz="0" w:space="0" w:color="auto"/>
                <w:left w:val="single" w:sz="6" w:space="8" w:color="000000"/>
                <w:bottom w:val="none" w:sz="0" w:space="0" w:color="000000"/>
                <w:right w:val="none" w:sz="0" w:space="8" w:color="00000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pload.wikimedia.org/wikipedia/commons/b/bd/Lattice_face_centered_cubic.svg" TargetMode="External"/><Relationship Id="rId13" Type="http://schemas.openxmlformats.org/officeDocument/2006/relationships/hyperlink" Target="http://en.wikipedia.org/wiki/Crystal" TargetMode="External"/><Relationship Id="rId18" Type="http://schemas.openxmlformats.org/officeDocument/2006/relationships/hyperlink" Target="http://en.wikipedia.org/wiki/Cleavage_(crystal)" TargetMode="External"/><Relationship Id="rId3" Type="http://schemas.openxmlformats.org/officeDocument/2006/relationships/webSettings" Target="webSettings.xml"/><Relationship Id="rId21" Type="http://schemas.openxmlformats.org/officeDocument/2006/relationships/image" Target="media/image4.gif"/><Relationship Id="rId7" Type="http://schemas.openxmlformats.org/officeDocument/2006/relationships/image" Target="media/image2.png"/><Relationship Id="rId12" Type="http://schemas.openxmlformats.org/officeDocument/2006/relationships/hyperlink" Target="http://en.wikipedia.org/wiki/Atom" TargetMode="External"/><Relationship Id="rId17" Type="http://schemas.openxmlformats.org/officeDocument/2006/relationships/hyperlink" Target="http://en.wikipedia.org/wiki/Space_group" TargetMode="External"/><Relationship Id="rId2" Type="http://schemas.openxmlformats.org/officeDocument/2006/relationships/settings" Target="settings.xml"/><Relationship Id="rId16" Type="http://schemas.openxmlformats.org/officeDocument/2006/relationships/hyperlink" Target="http://en.wikipedia.org/wiki/Symmetry" TargetMode="External"/><Relationship Id="rId20" Type="http://schemas.openxmlformats.org/officeDocument/2006/relationships/hyperlink" Target="http://en.wikipedia.org/wiki/Crystal_optics" TargetMode="External"/><Relationship Id="rId1" Type="http://schemas.openxmlformats.org/officeDocument/2006/relationships/styles" Target="styles.xml"/><Relationship Id="rId6" Type="http://schemas.openxmlformats.org/officeDocument/2006/relationships/hyperlink" Target="http://upload.wikimedia.org/wikipedia/commons/7/7c/Lattice_body_centered_cubic.svg" TargetMode="External"/><Relationship Id="rId11" Type="http://schemas.openxmlformats.org/officeDocument/2006/relationships/hyperlink" Target="http://en.wikipedia.org/wiki/Crystallography" TargetMode="External"/><Relationship Id="rId5" Type="http://schemas.openxmlformats.org/officeDocument/2006/relationships/image" Target="media/image1.png"/><Relationship Id="rId15" Type="http://schemas.openxmlformats.org/officeDocument/2006/relationships/hyperlink" Target="http://en.wikipedia.org/wiki/Lattice_constant" TargetMode="External"/><Relationship Id="rId23" Type="http://schemas.openxmlformats.org/officeDocument/2006/relationships/theme" Target="theme/theme1.xml"/><Relationship Id="rId10" Type="http://schemas.openxmlformats.org/officeDocument/2006/relationships/hyperlink" Target="http://en.wikipedia.org/wiki/Mineralogy" TargetMode="External"/><Relationship Id="rId19" Type="http://schemas.openxmlformats.org/officeDocument/2006/relationships/hyperlink" Target="http://en.wikipedia.org/wiki/Band_structure" TargetMode="External"/><Relationship Id="rId4" Type="http://schemas.openxmlformats.org/officeDocument/2006/relationships/hyperlink" Target="http://upload.wikimedia.org/wikipedia/commons/c/c6/Lattic_simple_cubic.svg" TargetMode="External"/><Relationship Id="rId9" Type="http://schemas.openxmlformats.org/officeDocument/2006/relationships/image" Target="media/image3.png"/><Relationship Id="rId14" Type="http://schemas.openxmlformats.org/officeDocument/2006/relationships/hyperlink" Target="http://en.wikipedia.org/wiki/Bravais_lattic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917</Words>
  <Characters>5233</Characters>
  <Application>Microsoft Office Word</Application>
  <DocSecurity>0</DocSecurity>
  <Lines>43</Lines>
  <Paragraphs>12</Paragraphs>
  <ScaleCrop>false</ScaleCrop>
  <Company>CWC</Company>
  <LinksUpToDate>false</LinksUpToDate>
  <CharactersWithSpaces>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photo2</dc:creator>
  <cp:keywords/>
  <dc:description/>
  <cp:lastModifiedBy>Jim Gillain</cp:lastModifiedBy>
  <cp:revision>3</cp:revision>
  <dcterms:created xsi:type="dcterms:W3CDTF">2009-11-23T12:26:00Z</dcterms:created>
  <dcterms:modified xsi:type="dcterms:W3CDTF">2015-03-09T16:29:00Z</dcterms:modified>
</cp:coreProperties>
</file>